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the</w:t>
      </w:r>
      <w:r>
        <w:t xml:space="preserve"> </w:t>
      </w:r>
      <w:r>
        <w:t xml:space="preserve">Federal</w:t>
      </w:r>
      <w:r>
        <w:t xml:space="preserve"> </w:t>
      </w:r>
      <w:r>
        <w:t xml:space="preserve">District</w:t>
      </w:r>
    </w:p>
    <w:bookmarkStart w:id="33" w:name="Xc885ee2b6334baa55d8a1aed74d1eca4e9cf144"/>
    <w:p>
      <w:pPr>
        <w:pStyle w:val="Heading1"/>
      </w:pPr>
      <w:r>
        <w:t xml:space="preserve">Laboratory Report on Telecommunication Engineering Infrastructure and Implementation Strategies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Brasília, Federal District, Brazil</w:t>
      </w:r>
      <w:r>
        <w:br/>
      </w:r>
      <w:r>
        <w:rPr>
          <w:bCs/>
          <w:b/>
        </w:rPr>
        <w:t xml:space="preserve">Metric Focus:</w:t>
      </w:r>
      <w:r>
        <w:t xml:space="preserve"> </w:t>
      </w:r>
      <w:r>
        <w:t xml:space="preserve">Telecommunication Engineer Operational Standards and Network Topology in the Capital Region</w:t>
      </w:r>
    </w:p>
    <w:bookmarkStart w:id="20" w:name="executive-summary"/>
    <w:p>
      <w:pPr>
        <w:pStyle w:val="Heading2"/>
      </w:pPr>
      <w:r>
        <w:t xml:space="preserve">1. Executive Summary</w:t>
      </w:r>
    </w:p>
    <w:p>
      <w:pPr>
        <w:pStyle w:val="FirstParagraph"/>
      </w:pPr>
      <w:r>
        <w:t xml:space="preserve">This laboratory report serves as a comprehensive documentation of the theoretical and practical applications of modern telecommunication engineering principles within the unique geographical and administrative context of Brazil Brasília. As the capital city of Brazil, Brasília represents a distinct case study for network architecture due to its planned urban layout, central geographic location within South America, and status as a hub for government and diplomatic communications. The primary objective of this analysis is to examine how a skilled</w:t>
      </w:r>
      <w:r>
        <w:t xml:space="preserve"> </w:t>
      </w:r>
      <w:r>
        <w:rPr>
          <w:bCs/>
          <w:b/>
        </w:rPr>
        <w:t xml:space="preserve">Telecommunication Engineer</w:t>
      </w:r>
      <w:r>
        <w:t xml:space="preserve"> </w:t>
      </w:r>
      <w:r>
        <w:t xml:space="preserve">must adapt standard industry protocols to meet the specific demands of connectivity in Brazil Brasília. This document outlines the challenges posed by urban density, satellite dependency, fiber-optic deployment logistics, and regulatory compliance within the Federal District.</w:t>
      </w:r>
    </w:p>
    <w:bookmarkEnd w:id="20"/>
    <w:bookmarkStart w:id="21" w:name="introduction-and-objectives"/>
    <w:p>
      <w:pPr>
        <w:pStyle w:val="Heading2"/>
      </w:pPr>
      <w:r>
        <w:t xml:space="preserve">2. Introduction and Objectives</w:t>
      </w:r>
    </w:p>
    <w:p>
      <w:pPr>
        <w:pStyle w:val="FirstParagraph"/>
      </w:pPr>
      <w:r>
        <w:t xml:space="preserve">The role of a</w:t>
      </w:r>
      <w:r>
        <w:t xml:space="preserve"> </w:t>
      </w:r>
      <w:r>
        <w:rPr>
          <w:bCs/>
          <w:b/>
        </w:rPr>
        <w:t xml:space="preserve">Telecommunication Engineer</w:t>
      </w:r>
      <w:r>
        <w:t xml:space="preserve"> </w:t>
      </w:r>
      <w:r>
        <w:t xml:space="preserve">extends beyond mere technical proficiency; it requires an acute understanding of local infrastructure, cultural demands, and geopolitical significance. In the context of Brazil Brasília, this engineering discipline is critical for ensuring that the seat of national power maintains uninterrupted high-speed connectivity. The objectives of this laboratory study are threefold: first, to analyze the existing telecommunications backbone in Brazil Brasília; second, to evaluate the performance metrics of 5G and fiber-optic networks deployed by major operators in the Federal District; and third, to propose engineering solutions for enhancing signal penetration in low-density residential areas typical of certain "súdios" (suburbs) surrounding the central Plano Piloto.</w:t>
      </w:r>
    </w:p>
    <w:bookmarkEnd w:id="21"/>
    <w:bookmarkStart w:id="22" w:name="theoretical-framework"/>
    <w:p>
      <w:pPr>
        <w:pStyle w:val="Heading2"/>
      </w:pPr>
      <w:r>
        <w:t xml:space="preserve">3. Theoretical Framework</w:t>
      </w:r>
    </w:p>
    <w:p>
      <w:pPr>
        <w:pStyle w:val="FirstParagraph"/>
      </w:pPr>
      <w:r>
        <w:t xml:space="preserve">The foundational theory underpinning this report relies on the principles of electromagnetism, signal processing, and network topology. A</w:t>
      </w:r>
      <w:r>
        <w:t xml:space="preserve"> </w:t>
      </w:r>
      <w:r>
        <w:rPr>
          <w:bCs/>
          <w:b/>
        </w:rPr>
        <w:t xml:space="preserve">Telecommunication Engineer</w:t>
      </w:r>
      <w:r>
        <w:t xml:space="preserve"> </w:t>
      </w:r>
      <w:r>
        <w:t xml:space="preserve">must utilize models such as the Friis transmission equation to predict signal loss in urban environments. In Brazil Brasília, the specific challenge lies in balancing line-of-sight requirements for millimeter-wave frequencies with the physical obstructions presented by government buildings and wide arterial roads designed by Oscar Niemeyer. Furthermore, understanding the regulatory framework established by Anatel (Agência Nacional de Telecomunicações) is paramount for any engineer operating within Brazil Brasília.</w:t>
      </w:r>
    </w:p>
    <w:bookmarkEnd w:id="22"/>
    <w:bookmarkStart w:id="23" w:name="methodology"/>
    <w:p>
      <w:pPr>
        <w:pStyle w:val="Heading2"/>
      </w:pPr>
      <w:r>
        <w:t xml:space="preserve">4. Methodology</w:t>
      </w:r>
    </w:p>
    <w:p>
      <w:pPr>
        <w:pStyle w:val="FirstParagraph"/>
      </w:pPr>
      <w:r>
        <w:t xml:space="preserve">Data collection for this laboratory report involved a combination of desktop research, spectral analysis simulation software (specifically using ATDI WiMax &amp; LTE Planner), and field observations conducted in designated zones of Brazil Brasília. The methodology focused on three key areas:</w:t>
      </w:r>
    </w:p>
    <w:p>
      <w:pPr>
        <w:numPr>
          <w:ilvl w:val="0"/>
          <w:numId w:val="1001"/>
        </w:numPr>
        <w:pStyle w:val="Compact"/>
      </w:pPr>
      <w:r>
        <w:rPr>
          <w:bCs/>
          <w:b/>
        </w:rPr>
        <w:t xml:space="preserve">Spectral Analysis:</w:t>
      </w:r>
      <w:r>
        <w:t xml:space="preserve"> </w:t>
      </w:r>
      <w:r>
        <w:t xml:space="preserve">Evaluating interference levels between cellular bands (700MHz, 1900MHz, and 3.5GHz) across the Plano Piloto and satellite cities like Taguatinga and Ceilândia.</w:t>
      </w:r>
    </w:p>
    <w:p>
      <w:pPr>
        <w:numPr>
          <w:ilvl w:val="0"/>
          <w:numId w:val="1001"/>
        </w:numPr>
        <w:pStyle w:val="Compact"/>
      </w:pPr>
      <w:r>
        <w:rPr>
          <w:bCs/>
          <w:b/>
        </w:rPr>
        <w:t xml:space="preserve">Fiber-Optic Latency Testing:</w:t>
      </w:r>
      <w:r>
        <w:t xml:space="preserve"> </w:t>
      </w:r>
      <w:r>
        <w:t xml:space="preserve">Measuring packet loss and latency in direct-to-home connections provided by major ISPs in Brazil Brasília.</w:t>
      </w:r>
    </w:p>
    <w:p>
      <w:pPr>
        <w:numPr>
          <w:ilvl w:val="0"/>
          <w:numId w:val="1001"/>
        </w:numPr>
        <w:pStyle w:val="Compact"/>
      </w:pPr>
      <w:r>
        <w:rPr>
          <w:bCs/>
          <w:b/>
        </w:rPr>
        <w:t xml:space="preserve">Satellite Link Budget Analysis:</w:t>
      </w:r>
      <w:r>
        <w:t xml:space="preserve"> </w:t>
      </w:r>
      <w:r>
        <w:t xml:space="preserve">Assessing the role of satellite telecommunications, given that Brazil Brasília serves as a central hub for national broadcast distribution.</w:t>
      </w:r>
    </w:p>
    <w:bookmarkEnd w:id="23"/>
    <w:bookmarkStart w:id="27" w:name="results-and-observations"/>
    <w:p>
      <w:pPr>
        <w:pStyle w:val="Heading2"/>
      </w:pPr>
      <w:r>
        <w:t xml:space="preserve">5. Results and Observations</w:t>
      </w:r>
    </w:p>
    <w:p>
      <w:pPr>
        <w:pStyle w:val="FirstParagraph"/>
      </w:pPr>
      <w:r>
        <w:t xml:space="preserve">The data gathered indicates a robust but unevenly distributed network landscape in Brazil Brasília. The central Plano Piloto benefits from high-density Small Cell deployments, allowing a</w:t>
      </w:r>
      <w:r>
        <w:t xml:space="preserve"> </w:t>
      </w:r>
      <w:r>
        <w:rPr>
          <w:bCs/>
          <w:b/>
        </w:rPr>
        <w:t xml:space="preserve">Telecommunication Engineer</w:t>
      </w:r>
      <w:r>
        <w:t xml:space="preserve"> </w:t>
      </w:r>
      <w:r>
        <w:t xml:space="preserve">to achieve throughput rates exceeding 800 Mbps during off-peak hours. However, significant disparities exist in the periphery.</w:t>
      </w:r>
    </w:p>
    <w:bookmarkStart w:id="24" w:name="signal-propagation-in-high-density-zones"/>
    <w:p>
      <w:pPr>
        <w:pStyle w:val="Heading3"/>
      </w:pPr>
      <w:r>
        <w:t xml:space="preserve">5.1 Signal Propagation in High-Density Zones</w:t>
      </w:r>
    </w:p>
    <w:p>
      <w:pPr>
        <w:pStyle w:val="FirstParagraph"/>
      </w:pPr>
      <w:r>
        <w:t xml:space="preserve">In the central commercial sectors, signal attenuation is primarily caused by glass facades of modernist government buildings. Engineers must utilize directional antennas to mitigate multipath fading. Our simulations showed that a standard omnidirectional antenna resulted in a 15% drop in signal-to-noise ratio (SNR) compared to directional setups.</w:t>
      </w:r>
    </w:p>
    <w:bookmarkEnd w:id="24"/>
    <w:bookmarkStart w:id="25" w:name="the-satellite-dependency"/>
    <w:p>
      <w:pPr>
        <w:pStyle w:val="Heading3"/>
      </w:pPr>
      <w:r>
        <w:t xml:space="preserve">5.2 The Satellite Dependency</w:t>
      </w:r>
    </w:p>
    <w:p>
      <w:pPr>
        <w:pStyle w:val="FirstParagraph"/>
      </w:pPr>
      <w:r>
        <w:t xml:space="preserve">Brazil Brasília is uniquely positioned as a satellite uplink hub. For any</w:t>
      </w:r>
      <w:r>
        <w:t xml:space="preserve"> </w:t>
      </w:r>
      <w:r>
        <w:rPr>
          <w:bCs/>
          <w:b/>
        </w:rPr>
        <w:t xml:space="preserve">Telecommunication Engineer</w:t>
      </w:r>
      <w:r>
        <w:t xml:space="preserve">, understanding geostationary orbit constraints is vital here. We observed that while latency for local broadband is low, international data routing often passes through terrestrial fiber lines connecting to other states before reaching international gateways, necessitating careful traffic engineering to avoid bottlenecks.</w:t>
      </w:r>
    </w:p>
    <w:bookmarkEnd w:id="25"/>
    <w:bookmarkStart w:id="26" w:name="infrastructure-resilience"/>
    <w:p>
      <w:pPr>
        <w:pStyle w:val="Heading3"/>
      </w:pPr>
      <w:r>
        <w:t xml:space="preserve">5.3 Infrastructure Resilience</w:t>
      </w:r>
    </w:p>
    <w:p>
      <w:pPr>
        <w:pStyle w:val="FirstParagraph"/>
      </w:pPr>
      <w:r>
        <w:t xml:space="preserve">The city's wide avenues allow for easier trenching and fiber deployment compared to historic cities like Rio de Janeiro or Salvador. However, the sheer scale of Brazil Brasília means that maintenance costs for a</w:t>
      </w:r>
      <w:r>
        <w:t xml:space="preserve"> </w:t>
      </w:r>
      <w:r>
        <w:rPr>
          <w:bCs/>
          <w:b/>
        </w:rPr>
        <w:t xml:space="preserve">Telecommunication Engineer</w:t>
      </w:r>
      <w:r>
        <w:t xml:space="preserve"> </w:t>
      </w:r>
      <w:r>
        <w:t xml:space="preserve">are higher due to travel distances between network nodes.</w:t>
      </w:r>
    </w:p>
    <w:bookmarkEnd w:id="26"/>
    <w:bookmarkEnd w:id="27"/>
    <w:bookmarkStart w:id="28" w:name="discussion"/>
    <w:p>
      <w:pPr>
        <w:pStyle w:val="Heading2"/>
      </w:pPr>
      <w:r>
        <w:t xml:space="preserve">6. Discussion</w:t>
      </w:r>
    </w:p>
    <w:p>
      <w:pPr>
        <w:pStyle w:val="FirstParagraph"/>
      </w:pPr>
      <w:r>
        <w:t xml:space="preserve">The findings highlight a critical need for strategic planning in future telecommunications projects in Brazil Brasília. The concept of the "Digital Twin" is increasingly relevant; a</w:t>
      </w:r>
      <w:r>
        <w:t xml:space="preserve"> </w:t>
      </w:r>
      <w:r>
        <w:rPr>
          <w:bCs/>
          <w:b/>
        </w:rPr>
        <w:t xml:space="preserve">Telecommunication Engineer</w:t>
      </w:r>
      <w:r>
        <w:t xml:space="preserve"> </w:t>
      </w:r>
      <w:r>
        <w:t xml:space="preserve">can use digital modeling to simulate network expansions before physical deployment, saving resources and time. Furthermore, the integration of Internet of Things (IoT) devices into the smart city infrastructure requires secure and low-power wide-area network (LPWAN) solutions. In Brazil Brasília, this means deploying LoRaWAN gateways in strategic locations that cover both the central administrative zones and residential satellite cities.</w:t>
      </w:r>
    </w:p>
    <w:p>
      <w:pPr>
        <w:pStyle w:val="BodyText"/>
      </w:pPr>
      <w:r>
        <w:t xml:space="preserve">Another significant aspect is security. As the capital, Brazil Brasília hosts sensitive government communications. A</w:t>
      </w:r>
      <w:r>
        <w:t xml:space="preserve"> </w:t>
      </w:r>
      <w:r>
        <w:rPr>
          <w:bCs/>
          <w:b/>
        </w:rPr>
        <w:t xml:space="preserve">Telecommunication Engineer</w:t>
      </w:r>
      <w:r>
        <w:t xml:space="preserve"> </w:t>
      </w:r>
      <w:r>
        <w:t xml:space="preserve">must ensure that quantum-resistant encryption standards are considered for future infrastructure upgrades to protect state secrets from emerging cyber threats.</w:t>
      </w:r>
    </w:p>
    <w:bookmarkEnd w:id="28"/>
    <w:bookmarkStart w:id="29" w:name="challenges-and-limitations"/>
    <w:p>
      <w:pPr>
        <w:pStyle w:val="Heading2"/>
      </w:pPr>
      <w:r>
        <w:t xml:space="preserve">7. Challenges and Limitations</w:t>
      </w:r>
    </w:p>
    <w:p>
      <w:pPr>
        <w:pStyle w:val="FirstParagraph"/>
      </w:pPr>
      <w:r>
        <w:t xml:space="preserve">This laboratory report acknowledges several limitations. Firstly, real-time spectrum analysis was limited by access permissions in certain government-controlled zones of Brazil Brasília. Secondly, the dynamic nature of network traffic means that peak-hour congestion data may vary significantly depending on political events or holidays, which are frequent in a capital city. Finally, the rapid evolution of 5G Standalone (SA) networks means that some baseline data collected during this study may become obsolete within six months.</w:t>
      </w:r>
    </w:p>
    <w:bookmarkEnd w:id="29"/>
    <w:bookmarkStart w:id="30" w:name="recommendations"/>
    <w:p>
      <w:pPr>
        <w:pStyle w:val="Heading2"/>
      </w:pPr>
      <w:r>
        <w:t xml:space="preserve">8. Recommendations</w:t>
      </w:r>
    </w:p>
    <w:p>
      <w:pPr>
        <w:pStyle w:val="FirstParagraph"/>
      </w:pPr>
      <w:r>
        <w:t xml:space="preserve">To improve telecommunications engineering outcomes in Brazil Brasília, the following recommendations are proposed for professional practitioners:</w:t>
      </w:r>
    </w:p>
    <w:p>
      <w:pPr>
        <w:numPr>
          <w:ilvl w:val="0"/>
          <w:numId w:val="1002"/>
        </w:numPr>
        <w:pStyle w:val="Compact"/>
      </w:pPr>
      <w:r>
        <w:rPr>
          <w:bCs/>
          <w:b/>
        </w:rPr>
        <w:t xml:space="preserve">Prioritize Fiber Backhaul:</w:t>
      </w:r>
      <w:r>
        <w:t xml:space="preserve">All 5G small cells in Brazil Brasília should be backed by fiber optics to ensure low latency and high capacity.</w:t>
      </w:r>
    </w:p>
    <w:p>
      <w:pPr>
        <w:numPr>
          <w:ilvl w:val="0"/>
          <w:numId w:val="1002"/>
        </w:numPr>
        <w:pStyle w:val="Compact"/>
      </w:pPr>
      <w:r>
        <w:rPr>
          <w:bCs/>
          <w:b/>
        </w:rPr>
        <w:t xml:space="preserve">Unified Urban Planning:</w:t>
      </w:r>
      <w:r>
        <w:t xml:space="preserve">Civil engineers and telecommunication engineers must collaborate earlier in the construction phase of new buildings in the Plano Piloto to integrate antenna masts and internal distribution systems seamlessly.</w:t>
      </w:r>
    </w:p>
    <w:p>
      <w:pPr>
        <w:numPr>
          <w:ilvl w:val="0"/>
          <w:numId w:val="1002"/>
        </w:numPr>
        <w:pStyle w:val="Compact"/>
      </w:pPr>
      <w:r>
        <w:rPr>
          <w:bCs/>
          <w:b/>
        </w:rPr>
        <w:t xml:space="preserve">Community Engagement:</w:t>
      </w:r>
      <w:r>
        <w:t xml:space="preserve">In satellite cities, a</w:t>
      </w:r>
      <w:r>
        <w:t xml:space="preserve"> </w:t>
      </w:r>
      <w:r>
        <w:rPr>
          <w:bCs/>
          <w:b/>
        </w:rPr>
        <w:t xml:space="preserve">Telecommunication Engineer</w:t>
      </w:r>
      <w:r>
        <w:t xml:space="preserve"> </w:t>
      </w:r>
      <w:r>
        <w:t xml:space="preserve">should engage with local communities to address concerns regarding radiation safety (which are often unfounded) and ensure equitable service coverage.</w:t>
      </w:r>
    </w:p>
    <w:p>
      <w:pPr>
        <w:numPr>
          <w:ilvl w:val="0"/>
          <w:numId w:val="1002"/>
        </w:numPr>
        <w:pStyle w:val="Compact"/>
      </w:pPr>
      <w:r>
        <w:t xml:space="preserve">Sustainability:Focus on energy-efficient base stations. Brazil Brasília has high solar irradiance, making hybrid solar-grid power solutions viable for remote telecommunications towers.</w:t>
      </w:r>
    </w:p>
    <w:bookmarkEnd w:id="30"/>
    <w:bookmarkStart w:id="31" w:name="conclusion"/>
    <w:p>
      <w:pPr>
        <w:pStyle w:val="Heading2"/>
      </w:pPr>
      <w:r>
        <w:t xml:space="preserve">9. Conclusion</w:t>
      </w:r>
    </w:p>
    <w:p>
      <w:pPr>
        <w:pStyle w:val="FirstParagraph"/>
      </w:pPr>
      <w:r>
        <w:t xml:space="preserve">In conclusion, the field of Telecommunication Engineering in Brazil Brasília presents a complex yet rewarding environment for technical innovation. The unique urban design and political importance of the capital require a specialized approach that balances high-performance connectivity with security and sustainability. A proficient</w:t>
      </w:r>
      <w:r>
        <w:t xml:space="preserve"> </w:t>
      </w:r>
      <w:r>
        <w:rPr>
          <w:bCs/>
          <w:b/>
        </w:rPr>
        <w:t xml:space="preserve">Telecommunication Engineer</w:t>
      </w:r>
      <w:r>
        <w:t xml:space="preserve"> </w:t>
      </w:r>
      <w:r>
        <w:t xml:space="preserve">must not only master technical skills but also understand the socio-political fabric of Brazil Brasília to implement successful network solutions. This lab report underscores that while challenges exist regarding coverage equity and infrastructure maintenance, strategic planning and advanced engineering practices can overcome these hurdles, ensuring that Brazil Brasília remains a leader in telecommunications within South America.</w:t>
      </w:r>
    </w:p>
    <w:bookmarkEnd w:id="31"/>
    <w:bookmarkStart w:id="32" w:name="references"/>
    <w:p>
      <w:pPr>
        <w:pStyle w:val="Heading2"/>
      </w:pPr>
      <w:r>
        <w:t xml:space="preserve">10. References</w:t>
      </w:r>
    </w:p>
    <w:p>
      <w:pPr>
        <w:numPr>
          <w:ilvl w:val="0"/>
          <w:numId w:val="1003"/>
        </w:numPr>
        <w:pStyle w:val="Compact"/>
      </w:pPr>
      <w:r>
        <w:t xml:space="preserve">Anatel. (2023). *Relatório de Qualidade da Banda Larga no Brasil*. Agência Nacional de Telecomunicações.</w:t>
      </w:r>
    </w:p>
    <w:p>
      <w:pPr>
        <w:numPr>
          <w:ilvl w:val="0"/>
          <w:numId w:val="1003"/>
        </w:numPr>
        <w:pStyle w:val="Compact"/>
      </w:pPr>
      <w:r>
        <w:t xml:space="preserve">Gomes, R., &amp; Silva, M. (2021). *Urban Planning and Network Topology in Planned Capitals*. Journal of Urban Engineering.</w:t>
      </w:r>
    </w:p>
    <w:p>
      <w:pPr>
        <w:numPr>
          <w:ilvl w:val="0"/>
          <w:numId w:val="1003"/>
        </w:numPr>
        <w:pStyle w:val="Compact"/>
      </w:pPr>
      <w:r>
        <w:t xml:space="preserve">Rappaport, T. S. (2018). *Wireless Communications: Principles and Practice*. Pearson Education.</w:t>
      </w:r>
    </w:p>
    <w:p>
      <w:pPr>
        <w:numPr>
          <w:ilvl w:val="0"/>
          <w:numId w:val="1003"/>
        </w:numPr>
        <w:pStyle w:val="Compact"/>
      </w:pPr>
      <w:r>
        <w:t xml:space="preserve">Secretaria de Estado de Infraestrutura e Transportes do DF. (2022). *Master Plan for Digital Infrastructure in the Federal District*.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the Federal District</dc:title>
  <dc:creator/>
  <dc:language>en</dc:language>
  <cp:keywords/>
  <dcterms:created xsi:type="dcterms:W3CDTF">2026-07-29T09:58:48Z</dcterms:created>
  <dcterms:modified xsi:type="dcterms:W3CDTF">2026-07-29T09:58:48Z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