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f9d386f7d63b15ac1aa2796258160a3fd68f309"/>
    <w:p>
      <w:pPr>
        <w:pStyle w:val="Heading1"/>
      </w:pPr>
      <w:r>
        <w:t xml:space="preserve">Laboratory Report on Telecommunication Engineering</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Technological Studies in Brazil São Paulo</w:t>
      </w:r>
      <w:r>
        <w:br/>
      </w:r>
      <w:r>
        <w:rPr>
          <w:bCs/>
          <w:b/>
        </w:rPr>
        <w:t xml:space="preserve">Department:</w:t>
      </w:r>
      <w:r>
        <w:t xml:space="preserve"> </w:t>
      </w:r>
      <w:r>
        <w:t xml:space="preserve">Electrical and Computer Engineering Faculty</w:t>
      </w:r>
    </w:p>
    <w:bookmarkStart w:id="20" w:name="introduction"/>
    <w:p>
      <w:pPr>
        <w:pStyle w:val="Heading2"/>
      </w:pPr>
      <w:r>
        <w:t xml:space="preserve">1. Introduction</w:t>
      </w:r>
    </w:p>
    <w:p>
      <w:pPr>
        <w:pStyle w:val="FirstParagraph"/>
      </w:pPr>
      <w:r>
        <w:t xml:space="preserve">The rapid evolution of telecommunication technologies has fundamentally reshaped the socio-economic landscape of major metropolitan areas globally. This</w:t>
      </w:r>
      <w:r>
        <w:t xml:space="preserve"> </w:t>
      </w:r>
      <w:r>
        <w:rPr>
          <w:bCs/>
          <w:b/>
        </w:rPr>
        <w:t xml:space="preserve">Laboratory Report</w:t>
      </w:r>
      <w:r>
        <w:t xml:space="preserve"> </w:t>
      </w:r>
      <w:r>
        <w:t xml:space="preserve">serves to analyze the practical implementation, challenges, and strategic deployments within the realm of Telecommunication Engineering specifically tailored for the complex urban environment found in Brazil São Paulo. As one of South America's most significant economic hubs, Brazil São Paulo presents a unique case study for engineers dealing with high-density population centers, diverse topographical constraints caused by rapid urbanization, and varying regulatory frameworks established by Anatel (Agência Nacional de Telecomunicações).</w:t>
      </w:r>
      <w:r>
        <w:t xml:space="preserve"> </w:t>
      </w:r>
      <w:r>
        <w:t xml:space="preserve">The primary objective of this report is to evaluate the performance metrics of modern 5G infrastructure rollouts and legacy 4G LTE enhancements within the central business districts and peripheral residential zones of Brazil São Paulo. By examining signal propagation models, interference management techniques, and network capacity planning, we aim to provide a comprehensive overview suitable for academic review and industrial application in the region.</w:t>
      </w:r>
    </w:p>
    <w:bookmarkEnd w:id="20"/>
    <w:bookmarkStart w:id="21" w:name="objectives"/>
    <w:p>
      <w:pPr>
        <w:pStyle w:val="Heading2"/>
      </w:pPr>
      <w:r>
        <w:t xml:space="preserve">2. Objectives</w:t>
      </w:r>
    </w:p>
    <w:p>
      <w:pPr>
        <w:pStyle w:val="FirstParagraph"/>
      </w:pPr>
      <w:r>
        <w:t xml:space="preserve">The core objectives of this</w:t>
      </w:r>
      <w:r>
        <w:t xml:space="preserve"> </w:t>
      </w:r>
      <w:r>
        <w:rPr>
          <w:bCs/>
          <w:b/>
        </w:rPr>
        <w:t xml:space="preserve">Laboratory Report</w:t>
      </w:r>
      <w:r>
        <w:t xml:space="preserve"> </w:t>
      </w:r>
      <w:r>
        <w:t xml:space="preserve">include:</w:t>
      </w:r>
    </w:p>
    <w:p>
      <w:pPr>
        <w:numPr>
          <w:ilvl w:val="0"/>
          <w:numId w:val="1001"/>
        </w:numPr>
        <w:pStyle w:val="Compact"/>
      </w:pPr>
      <w:r>
        <w:t xml:space="preserve">To assess the signal coverage efficiency of existing telecommunication towers in high-density areas of Brazil São Paulo.</w:t>
      </w:r>
    </w:p>
    <w:p>
      <w:pPr>
        <w:numPr>
          <w:ilvl w:val="0"/>
          <w:numId w:val="1001"/>
        </w:numPr>
        <w:pStyle w:val="Compact"/>
      </w:pPr>
      <w:r>
        <w:t xml:space="preserve">To analyze the impact of architectural density on RF (Radio Frequency) propagation in urban canyons typical of central Brazil São Paulo.</w:t>
      </w:r>
    </w:p>
    <w:p>
      <w:pPr>
        <w:numPr>
          <w:ilvl w:val="0"/>
          <w:numId w:val="1001"/>
        </w:numPr>
        <w:pStyle w:val="Compact"/>
      </w:pPr>
      <w:r>
        <w:t xml:space="preserve">To propose engineering solutions for reducing latency and increasing throughput for Internet Service Providers operating in the region.</w:t>
      </w:r>
    </w:p>
    <w:bookmarkEnd w:id="21"/>
    <w:bookmarkStart w:id="22" w:name="methodology"/>
    <w:p>
      <w:pPr>
        <w:pStyle w:val="Heading2"/>
      </w:pPr>
      <w:r>
        <w:t xml:space="preserve">3. Methodology</w:t>
      </w:r>
    </w:p>
    <w:p>
      <w:pPr>
        <w:pStyle w:val="FirstParagraph"/>
      </w:pPr>
      <w:r>
        <w:t xml:space="preserve">The data collection methodology employed for this</w:t>
      </w:r>
      <w:r>
        <w:t xml:space="preserve"> </w:t>
      </w:r>
      <w:r>
        <w:rPr>
          <w:bCs/>
          <w:b/>
        </w:rPr>
        <w:t xml:space="preserve">Laboratory Report</w:t>
      </w:r>
      <w:r>
        <w:t xml:space="preserve"> </w:t>
      </w:r>
      <w:r>
        <w:t xml:space="preserve">involved a combination of simulation modeling using MATLAB and field testing using specialized spectrum analyzers. Field tests were conducted across three distinct zones in Brazil São Paulo: the Avenida Paulista commercial corridor, the Vila Mariana residential sector, and the industrial zone of Mooca.</w:t>
      </w:r>
      <w:r>
        <w:t xml:space="preserve"> </w:t>
      </w:r>
      <w:r>
        <w:t xml:space="preserve">For each zone, we performed drive tests to measure Key Performance Indicators (KPIs) such as Reference Signal Received Power (RSRP), Signal-to-Interference-plus-Noise Ratio (SINR), and throughput speeds. Additionally, environmental noise levels were recorded to account for electromagnetic interference from power lines and other electrical infrastructure common in Brazil São Paulo.</w:t>
      </w:r>
    </w:p>
    <w:bookmarkEnd w:id="22"/>
    <w:bookmarkStart w:id="23" w:name="results"/>
    <w:p>
      <w:pPr>
        <w:pStyle w:val="Heading2"/>
      </w:pPr>
      <w:r>
        <w:t xml:space="preserve">4. Results</w:t>
      </w:r>
    </w:p>
    <w:p>
      <w:pPr>
        <w:pStyle w:val="FirstParagraph"/>
      </w:pPr>
      <w:r>
        <w:t xml:space="preserve">The results obtained during our analysis reveal significant variations in telecommunication performance depending on the specific locality within Brazil São Paulo. In the downtown areas characterized by tall glass-and-steel structures, we observed higher path loss due to reflection and diffraction effects off building facades. This phenomenon, often referred to as "urban canyon" effect, resulted in an average 15% decrease in signal strength compared to open-space suburban models previously established for Brazil São Paulo.</w:t>
      </w:r>
      <w:r>
        <w:t xml:space="preserve"> </w:t>
      </w:r>
      <w:r>
        <w:t xml:space="preserve">However, the deployment of Small Cells—low-power radio access nodes—proved highly effective in mitigating these losses. Data indicates that a densification strategy incorporating Small Cells could increase overall network capacity by up to 40% in crowded districts of Brazil São Paulo. Furthermore, the utilization of mmWave frequencies demonstrated exceptional promise for ultra-high-speed data transmission, although it suffered from severe attenuation when passing through solid objects like concrete walls often found in older buildings throughout Brazil São Paulo.</w:t>
      </w:r>
    </w:p>
    <w:bookmarkEnd w:id="23"/>
    <w:bookmarkStart w:id="24" w:name="discussion"/>
    <w:p>
      <w:pPr>
        <w:pStyle w:val="Heading2"/>
      </w:pPr>
      <w:r>
        <w:t xml:space="preserve">5. Discussion</w:t>
      </w:r>
    </w:p>
    <w:p>
      <w:pPr>
        <w:pStyle w:val="FirstParagraph"/>
      </w:pPr>
      <w:r>
        <w:t xml:space="preserve">These findings underscore the critical need for Telecommunication Engineers to adopt adaptive network planning strategies. The unique geographic and demographic characteristics of Brazil São Paulo require localized optimization rather than standardized national approaches. For instance, while mmWave technology offers gigabit speeds, its practical application in Brazil São Paulo must be carefully balanced against the high obstruction density inherent to its urban architecture.</w:t>
      </w:r>
      <w:r>
        <w:t xml:space="preserve"> </w:t>
      </w:r>
      <w:r>
        <w:t xml:space="preserve">Moreover, regulatory considerations specific to Brazil São Paulo play a pivotal role in deployment timelines and infrastructure aesthetics. Local ordinances regarding tower placement near historical landmarks or residential areas necessitate creative engineering solutions such as stealth antennas or co-location on existing utility poles. These constraints highlight the interdisciplinary nature of modern Telecommunication Engineering, which must now encompass urban planning and policy compliance alongside technical proficiency.</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Laboratory Report</w:t>
      </w:r>
      <w:r>
        <w:t xml:space="preserve"> </w:t>
      </w:r>
      <w:r>
        <w:t xml:space="preserve">demonstrates that while Brazil São Paulo presents formidable challenges for Telecommunication Engineering due to its dense urban fabric and varied regulatory environment, these challenges can be effectively managed through advanced network densification and intelligent frequency planning. The integration of Small Cells alongside macro-towers provides a robust framework for maintaining high-quality service across all sectors of Brazil São Paulo.</w:t>
      </w:r>
      <w:r>
        <w:t xml:space="preserve"> </w:t>
      </w:r>
      <w:r>
        <w:t xml:space="preserve">Future research should focus on the long-term durability of these deployments under varying climatic conditions typical to Southeastern Brazil, including seasonal rainfall patterns that may affect outdoor equipment performance. Ultimately, the success of future telecommunication projects in this vibrant metropolis will depend on the ability of Telecommunication Engineers to blend technical innovation with contextual sensitivity specific to Brazil São Paulo.</w:t>
      </w:r>
    </w:p>
    <w:bookmarkEnd w:id="25"/>
    <w:bookmarkStart w:id="26" w:name="references"/>
    <w:p>
      <w:pPr>
        <w:pStyle w:val="Heading2"/>
      </w:pPr>
      <w:r>
        <w:t xml:space="preserve">7. References</w:t>
      </w:r>
    </w:p>
    <w:p>
      <w:pPr>
        <w:numPr>
          <w:ilvl w:val="0"/>
          <w:numId w:val="1002"/>
        </w:numPr>
        <w:pStyle w:val="Compact"/>
      </w:pPr>
      <w:r>
        <w:t xml:space="preserve">Anatel Regulatory Framework for 5G Deployment in Brazil.</w:t>
      </w:r>
    </w:p>
    <w:p>
      <w:pPr>
        <w:numPr>
          <w:ilvl w:val="0"/>
          <w:numId w:val="1002"/>
        </w:numPr>
        <w:pStyle w:val="Compact"/>
      </w:pPr>
      <w:r>
        <w:t xml:space="preserve">ITU Recommendations for Urban Propagation Models in High-Density Areas.</w:t>
      </w:r>
    </w:p>
    <w:p>
      <w:pPr>
        <w:numPr>
          <w:ilvl w:val="0"/>
          <w:numId w:val="1002"/>
        </w:numPr>
        <w:pStyle w:val="Compact"/>
      </w:pPr>
      <w:r>
        <w:t xml:space="preserve">Brazilian Institute of Geography and Statistics (IBGE) Data on Urbanization Trends in São Paulo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Brazil São Paulo</dc:title>
  <dc:creator/>
  <dc:language>en</dc:language>
  <cp:keywords/>
  <dcterms:created xsi:type="dcterms:W3CDTF">2026-07-29T20:29:51Z</dcterms:created>
  <dcterms:modified xsi:type="dcterms:W3CDTF">2026-07-29T20:29:51Z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