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p>
    <w:bookmarkStart w:id="26" w:name="X25e224e392b54eeb9c423efe913f0becd3c28f6"/>
    <w:p>
      <w:pPr>
        <w:pStyle w:val="Heading1"/>
      </w:pPr>
      <w:r>
        <w:t xml:space="preserve">Laboratory Report on Telecommunication Engineering Practices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Advanced Technical Studies</w:t>
      </w:r>
    </w:p>
    <w:p>
      <w:pPr>
        <w:pStyle w:val="BodyText"/>
      </w:pPr>
      <w:r>
        <w:rPr>
          <w:bCs/>
          <w:b/>
        </w:rPr>
        <w:t xml:space="preserve">Location Context:</w:t>
      </w:r>
      <w:r>
        <w:t xml:space="preserve"> </w:t>
      </w:r>
      <w:r>
        <w:t xml:space="preserve">Canada, Montreal</w:t>
      </w:r>
    </w:p>
    <w:p>
      <w:pPr>
        <w:pStyle w:val="BodyText"/>
      </w:pPr>
      <w:r>
        <w:rPr>
          <w:bCs/>
          <w:b/>
        </w:rPr>
        <w:t xml:space="preserve">Degree Program:</w:t>
      </w:r>
      <w:r>
        <w:t xml:space="preserve">B.Sc. Telecommunication Engineering</w:t>
      </w:r>
    </w:p>
    <w:bookmarkStart w:id="20" w:name="introduction-and-objective"/>
    <w:p>
      <w:pPr>
        <w:pStyle w:val="Heading2"/>
      </w:pPr>
      <w:r>
        <w:t xml:space="preserve">1. Introduction and Objective</w:t>
      </w:r>
    </w:p>
    <w:p>
      <w:pPr>
        <w:pStyle w:val="FirstParagraph"/>
      </w:pPr>
      <w:r>
        <w:t xml:space="preserve">The primary objective of this comprehensive laboratory report is to analyze the multifaceted role, technical competencies, and operational requirements of a Telecommunication Engineer within the specific geopolitical and infrastructural context of Canada Montreal. As urban centers grow denser and digital connectivity becomes a fundamental utility similar to electricity or water, the demand for robust telecommunications infrastructure has reached unprecedented levels. This report serves as both an academic assessment and a professional guideline for engineers aiming to specialize in this field.</w:t>
      </w:r>
    </w:p>
    <w:p>
      <w:pPr>
        <w:pStyle w:val="BodyText"/>
      </w:pPr>
      <w:r>
        <w:t xml:space="preserve">Canada Montreal, situated in the province of Quebec, represents a unique testing ground for telecommunications engineering. The city is characterized by extreme seasonal variations, ranging from severe winters with heavy snowfall to humid summers. These environmental factors impose strict durability and reliability requirements on physical infrastructure. Furthermore, as a bilingual hub with a strong presence in aerospace (Aerospace Valley), artificial intelligence research, and finance, the telecommunication networks supporting Canada Montreal must support high-bandwidth applications with minimal latency.</w:t>
      </w:r>
    </w:p>
    <w:p>
      <w:pPr>
        <w:pStyle w:val="BodyText"/>
      </w:pPr>
      <w:r>
        <w:t xml:space="preserve">The Telecommunication Engineer is tasked with designing, developing, and supervising the manufacture of technical equipment used for communications. This includes radio, radar, circuit-switched digital switching systems as well as computer data networks and optical fiber cables. In the context of this lab report, we will examine how a Telecommunication Engineer adapts these general principles to meet the specific challenges faced in Canada Montreal.</w:t>
      </w:r>
    </w:p>
    <w:bookmarkEnd w:id="20"/>
    <w:bookmarkStart w:id="21" w:name="Xe2b84141fb5644fafd276627902f67b3bfd0e5b"/>
    <w:p>
      <w:pPr>
        <w:pStyle w:val="Heading2"/>
      </w:pPr>
      <w:r>
        <w:t xml:space="preserve">2. Technical Challenges Specific to the Region</w:t>
      </w:r>
    </w:p>
    <w:p>
      <w:pPr>
        <w:pStyle w:val="FirstParagraph"/>
      </w:pPr>
      <w:r>
        <w:t xml:space="preserve">The first major aspect of this laboratory analysis focuses on environmental resilience. A Telecommunication Engineer working in Canada Montreal must account for thermal expansion and contraction of materials due to temperature fluctuations that can range from -30°C in winter to +30°C in summer. Cable jackets, antenna mounts, and server cooling systems must be rated for these extremes. Failure to adhere to these standards can result in significant network downtime, which is economically devastating for a city that serves as the economic heart of Quebec.</w:t>
      </w:r>
    </w:p>
    <w:p>
      <w:pPr>
        <w:pStyle w:val="BodyText"/>
      </w:pPr>
      <w:r>
        <w:t xml:space="preserve">Another critical factor is the density of urban infrastructure. Montreal’s underground city (RÉSO) and its extensive subway system present unique opportunities and challenges for network deployment. A Telecommunication Engineer must design fiber-optic backbones that can be integrated into existing subterranean structures without disrupting public transit or commercial activity in the underground city. This requires precise planning, advanced predictive modeling, and collaboration with civil engineers.</w:t>
      </w:r>
    </w:p>
    <w:p>
      <w:pPr>
        <w:pStyle w:val="BodyText"/>
      </w:pPr>
      <w:r>
        <w:t xml:space="preserve">Additionally, the regulatory landscape in Canada Montreal is influenced by federal and provincial laws regarding spectrum allocation and data privacy. The Telecommunication Engineer must ensure that all systems comply with the Canadian Radio-television and Telecommunications Commission (CRTC) regulations. This includes understanding spectrum sharing technologies to maximize efficiency in a crowded radio frequency environment.</w:t>
      </w:r>
    </w:p>
    <w:bookmarkEnd w:id="21"/>
    <w:bookmarkStart w:id="22" w:name="X660d67ad07b3e69eb4eae86a1c138ac9568d67b"/>
    <w:p>
      <w:pPr>
        <w:pStyle w:val="Heading2"/>
      </w:pPr>
      <w:r>
        <w:t xml:space="preserve">3. Infrastructure Deployment: 5G and Fiber Optics</w:t>
      </w:r>
    </w:p>
    <w:p>
      <w:pPr>
        <w:pStyle w:val="FirstParagraph"/>
      </w:pPr>
      <w:r>
        <w:t xml:space="preserve">The deployment of Fifth Generation (5G) networks is a pivotal area of focus for any modern Telecommunication Engineer. In Canada Montreal, the transition from 4G LTE to 5G involves not just upgrading software but replacing hardware at cell sites. This includes the installation of Small Cells, which are low-power radio access nodes.</w:t>
      </w:r>
    </w:p>
    <w:p>
      <w:pPr>
        <w:pStyle w:val="BodyText"/>
      </w:pPr>
      <w:r>
        <w:t xml:space="preserve">The engineer’s role here is twofold: technical optimization and community liaison. Technically, they must ensure that Small Cells provide seamless coverage in high-density areas like the Downtown core and Old Montreal, while minimizing interference with existing systems. They utilize simulation software to map signal propagation through concrete and glass buildings typical of Montreal’s architecture.</w:t>
      </w:r>
    </w:p>
    <w:p>
      <w:pPr>
        <w:pStyle w:val="BodyText"/>
      </w:pPr>
      <w:r>
        <w:t xml:space="preserve">Simultaneously, the expansion of Fiber-to-the-Home (FTTH) is critical. The Telecommunication Engineer oversees the splicing and termination of fiber optic cables in residential and commercial towers. This work requires high precision, as signal loss (attenuation) must be kept to a minimum. In Canada Montreal, where many older buildings have limited conduit space for new cabling, engineers often employ innovative micro-trenching techniques or utilize existing utility poles to deploy fiber networks efficiently.</w:t>
      </w:r>
    </w:p>
    <w:bookmarkEnd w:id="22"/>
    <w:bookmarkStart w:id="23" w:name="X1c0460c412465965f9bbf306903c2df9a1527a7"/>
    <w:p>
      <w:pPr>
        <w:pStyle w:val="Heading2"/>
      </w:pPr>
      <w:r>
        <w:t xml:space="preserve">4. Role of the Telecommunication Engineer in Emergency Management</w:t>
      </w:r>
    </w:p>
    <w:p>
      <w:pPr>
        <w:pStyle w:val="FirstParagraph"/>
      </w:pPr>
      <w:r>
        <w:t xml:space="preserve">A less visible but critically important aspect of the Telecommunication Engineer’s job is ensuring network resilience during emergencies. Canada Montreal is prone to ice storms, which can cause widespread power outages and physical damage to lines. The Telecommunication Engineer designs redundant systems that allow for automatic failover in case of primary line failure.</w:t>
      </w:r>
    </w:p>
    <w:p>
      <w:pPr>
        <w:pStyle w:val="BodyText"/>
      </w:pPr>
      <w:r>
        <w:t xml:space="preserve">This involves designing networks with multiple routing paths so that if one node goes down due to weather damage, data traffic is rerouted instantly. Furthermore, engineers work closely with emergency services (police, fire, and ambulance) to ensure that their dedicated radio frequencies remain operational even when commercial cellular networks are congested during a crisis. This level of reliability is not a luxury but a necessity for public safety in Canada Montreal.</w:t>
      </w:r>
    </w:p>
    <w:bookmarkEnd w:id="23"/>
    <w:bookmarkStart w:id="24" w:name="X693289d80e13d039889c53d915d1d60e74ce98f"/>
    <w:p>
      <w:pPr>
        <w:pStyle w:val="Heading2"/>
      </w:pPr>
      <w:r>
        <w:t xml:space="preserve">5. Professional Competencies and Soft Skills</w:t>
      </w:r>
    </w:p>
    <w:p>
      <w:pPr>
        <w:pStyle w:val="FirstParagraph"/>
      </w:pPr>
      <w:r>
        <w:t xml:space="preserve">Beyond technical expertise, the profile of a successful Telecommunication Engineer in this region requires strong soft skills. Given that Canada Montreal is a bilingual city, fluency in both French and English is often a prerequisite. A Telecommunication Engineer must be able to draft documentation and communicate complex technical issues to stakeholders who may not have an engineering background.</w:t>
      </w:r>
    </w:p>
    <w:p>
      <w:pPr>
        <w:pStyle w:val="BodyText"/>
      </w:pPr>
      <w:r>
        <w:t xml:space="preserve">Furthermore, project management skills are essential. Engineers often lead teams of technicians and coordinate with vendors from around the world for hardware procurement. They must manage budgets, timelines, and quality assurance protocols. The ability to adapt quickly to changing technological landscapes—such as the shift toward Software Defined Networking (SDN) and Network Function Virtualization (NFV)—is also vital.</w:t>
      </w:r>
    </w:p>
    <w:bookmarkEnd w:id="24"/>
    <w:bookmarkStart w:id="25" w:name="conclusion"/>
    <w:p>
      <w:pPr>
        <w:pStyle w:val="Heading2"/>
      </w:pPr>
      <w:r>
        <w:t xml:space="preserve">6. Conclusion</w:t>
      </w:r>
    </w:p>
    <w:p>
      <w:pPr>
        <w:pStyle w:val="FirstParagraph"/>
      </w:pPr>
      <w:r>
        <w:t xml:space="preserve">In conclusion, this laboratory report has demonstrated that the role of a Telecommunication Engineer is complex, dynamic, and deeply intertwined with the geographical and social fabric of Canada Montreal. It is not merely about laying cables or configuring routers; it is about building the nervous system of a modern metropolis.</w:t>
      </w:r>
    </w:p>
    <w:p>
      <w:pPr>
        <w:pStyle w:val="BodyText"/>
      </w:pPr>
      <w:r>
        <w:t xml:space="preserve">The engineer must balance technical excellence with environmental awareness, regulatory compliance, and social responsibility. As Montreal continues to evolve into a smart city hub, the demands on Telecommunication Engineers will only increase. They will need to integrate Internet of Things (IoT) devices, support autonomous vehicle communication protocols, and maintain the security of critical data infrastructure.</w:t>
      </w:r>
    </w:p>
    <w:p>
      <w:pPr>
        <w:pStyle w:val="BodyText"/>
      </w:pPr>
      <w:r>
        <w:t xml:space="preserve">For aspiring engineers or those reviewing this lab report as a reference for professional development in Canada Montreal, it is clear that mastery of core telecommunications principles must be complemented by local contextual knowledge. The future of connectivity in Canada Montreal depends on the foresight, precision, and adaptability of its Telecommunication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dc:title>
  <dc:creator/>
  <dc:language>en</dc:language>
  <cp:keywords/>
  <dcterms:created xsi:type="dcterms:W3CDTF">2026-07-29T07:53:17Z</dcterms:created>
  <dcterms:modified xsi:type="dcterms:W3CDTF">2026-07-29T07:53:17Z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