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for</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Telecommunications Infrastructure, City of Toronto</w:t>
      </w:r>
    </w:p>
    <w:p>
      <w:pPr>
        <w:pStyle w:val="BodyText"/>
      </w:pPr>
      <w:r>
        <w:t xml:space="preserve">From:</w:t>
      </w:r>
    </w:p>
    <w:p>
      <w:pPr>
        <w:pStyle w:val="BodyText"/>
      </w:pPr>
      <w:r>
        <w:t xml:space="preserve">: Senior Engineering Team</w:t>
      </w:r>
    </w:p>
    <w:p>
      <w:pPr>
        <w:pStyle w:val="BodyText"/>
      </w:pPr>
      <w:r>
        <w:t xml:space="preserve">Subject:</w:t>
      </w:r>
    </w:p>
    <w:p>
      <w:pPr>
        <w:pStyle w:val="BodyText"/>
      </w:pPr>
      <w:r>
        <w:t xml:space="preserve">: Comprehensive Lab Report on Telecommunication Engineer Protocols for the Canada Toronto Metropolitan Region</w:t>
      </w:r>
    </w:p>
    <w:bookmarkStart w:id="29" w:name="Xfba5cddf576c2335ce9e41817c6514d89b5eb67"/>
    <w:p>
      <w:pPr>
        <w:pStyle w:val="Heading1"/>
      </w:pPr>
      <w:r>
        <w:t xml:space="preserve">Laboratory Analysis and Field Implementation Report</w:t>
      </w:r>
    </w:p>
    <w:p>
      <w:pPr>
        <w:pStyle w:val="FirstParagraph"/>
      </w:pPr>
      <w:r>
        <w:rPr>
          <w:iCs/>
          <w:i/>
        </w:rPr>
        <w:t xml:space="preserve">Focusing on the Role of the Telecommunication Engineer in Modernizing Network Infrastructure in Canada Toronto</w:t>
      </w:r>
    </w:p>
    <w:bookmarkStart w:id="20" w:name="introduction-and-scope"/>
    <w:p>
      <w:pPr>
        <w:pStyle w:val="Heading2"/>
      </w:pPr>
      <w:r>
        <w:t xml:space="preserve">1.0 Introduction and Scope</w:t>
      </w:r>
    </w:p>
    <w:p>
      <w:pPr>
        <w:pStyle w:val="FirstParagraph"/>
      </w:pPr>
      <w:r>
        <w:t xml:space="preserve">The primary objective of this comprehensive Lab Report is to evaluate the technical requirements, operational challenges, and strategic implementation methods required for deploying next-generation telecommunications infrastructure within the dynamic urban landscape of Canada Toronto. As a dense metropolitan hub with a rapidly growing population and an increasingly digitized economy, Canada Toronto demands robust, high-speed communication networks that can support 5G deployment, Internet of Things (IoT) integration, and resilient emergency response systems.</w:t>
      </w:r>
      <w:r>
        <w:t xml:space="preserve"> </w:t>
      </w:r>
      <w:r>
        <w:t xml:space="preserve">This document serves as a critical record for Telecommunication Engineer professionals who are tasked with designing and maintaining these complex systems. The specific focus is on adapting global engineering standards to the unique geographical, climatic, and regulatory constraints present in Canada Toronto. By analyzing signal propagation in high-density urban canyons and assessing the impact of severe winter weather on hardware longevity, this Lab Report provides actionable insights for engineers operating within this jurisdiction. The scope encompasses radio frequency (RF) planning, fiber optic backbone stability, and network redundancy strategies tailored specifically for the Canadian context.</w:t>
      </w:r>
    </w:p>
    <w:bookmarkEnd w:id="20"/>
    <w:bookmarkStart w:id="23" w:name="methodology-and-technical-assessment"/>
    <w:p>
      <w:pPr>
        <w:pStyle w:val="Heading2"/>
      </w:pPr>
      <w:r>
        <w:t xml:space="preserve">2.0 Methodology and Technical Assessment</w:t>
      </w:r>
    </w:p>
    <w:p>
      <w:pPr>
        <w:pStyle w:val="FirstParagraph"/>
      </w:pPr>
      <w:r>
        <w:t xml:space="preserve">To ensure the accuracy of our findings, a multi-phase methodology was employed during this Lab Report preparation phase. The process involved theoretical modeling using computer-aided design (CAD) software specific to Telecommunication Engineer workflows, followed by physical site surveys in representative districts of Canada Toronto.</w:t>
      </w:r>
    </w:p>
    <w:bookmarkStart w:id="21" w:name="rf-propagation-modeling-in-urban-canyons"/>
    <w:p>
      <w:pPr>
        <w:pStyle w:val="Heading3"/>
      </w:pPr>
      <w:r>
        <w:t xml:space="preserve">2.1 RF Propagation Modeling in Urban Canyons</w:t>
      </w:r>
    </w:p>
    <w:p>
      <w:pPr>
        <w:pStyle w:val="FirstParagraph"/>
      </w:pPr>
      <w:r>
        <w:t xml:space="preserve">One of the most significant challenges identified in this Lab Report is signal attenuation caused by the high-rise architecture typical of downtown Canada Toronto. Using ray-tracing simulations, we analyzed how millimeter-wave frequencies (mmWave) used in 5G technology interact with glass, steel, and concrete structures. The data indicates that without careful placement of small cells and repeaters, significant dead zones will persist in basement levels and interior spaces of high-density condominiums. This finding is crucial for Telecommunication Engineer teams to optimize antenna placement strategies effectively.</w:t>
      </w:r>
    </w:p>
    <w:bookmarkEnd w:id="21"/>
    <w:bookmarkStart w:id="22" w:name="environmental-durability-testing"/>
    <w:p>
      <w:pPr>
        <w:pStyle w:val="Heading3"/>
      </w:pPr>
      <w:r>
        <w:t xml:space="preserve">2.2 Environmental Durability Testing</w:t>
      </w:r>
    </w:p>
    <w:p>
      <w:pPr>
        <w:pStyle w:val="FirstParagraph"/>
      </w:pPr>
      <w:r>
        <w:t xml:space="preserve">Canada Toronto experiences extreme seasonal variations, ranging from humid summers to harsh winters with heavy snowfall and ice accumulation. The Lab Report highlights the necessity of utilizing hardware rated for IP67 or higher ingress protection standards. Field tests conducted on prototype base station units demonstrated that standard equipment suffered from rapid signal degradation due to ice buildup on antenna arrays. Therefore, this Lab Report recommends the implementation of heated enclosure technologies and hydrophobic coatings for all external components deployed in Canada Toronto.</w:t>
      </w:r>
    </w:p>
    <w:bookmarkEnd w:id="22"/>
    <w:bookmarkEnd w:id="23"/>
    <w:bookmarkStart w:id="24" w:name="key-findings"/>
    <w:p>
      <w:pPr>
        <w:pStyle w:val="Heading2"/>
      </w:pPr>
      <w:r>
        <w:t xml:space="preserve">3.0 Key Findings</w:t>
      </w:r>
    </w:p>
    <w:p>
      <w:pPr>
        <w:pStyle w:val="FirstParagraph"/>
      </w:pPr>
      <w:r>
        <w:t xml:space="preserve">The analysis yielded several critical data points that directly influence the decision-making process for Telecommunication Engineer projects in this region:</w:t>
      </w:r>
    </w:p>
    <w:p>
      <w:pPr>
        <w:numPr>
          <w:ilvl w:val="0"/>
          <w:numId w:val="1001"/>
        </w:numPr>
        <w:pStyle w:val="Compact"/>
      </w:pPr>
      <w:r>
        <w:rPr>
          <w:bCs/>
          <w:b/>
        </w:rPr>
        <w:t xml:space="preserve">Spectrum Congestion:</w:t>
      </w:r>
      <w:r>
        <w:t xml:space="preserve"> </w:t>
      </w:r>
      <w:r>
        <w:t xml:space="preserve">The 3.5 GHz band is heavily utilized by existing providers in Canada Toronto, leading to interference issues. New deployments must utilize dynamic spectrum sharing (DSS) techniques.</w:t>
      </w:r>
    </w:p>
    <w:p>
      <w:pPr>
        <w:numPr>
          <w:ilvl w:val="0"/>
          <w:numId w:val="1001"/>
        </w:numPr>
        <w:pStyle w:val="Compact"/>
      </w:pPr>
      <w:r>
        <w:rPr>
          <w:bCs/>
          <w:b/>
        </w:rPr>
        <w:t xml:space="preserve">Fiber Latency:</w:t>
      </w:r>
      <w:r>
        <w:t xml:space="preserve"> </w:t>
      </w:r>
      <w:r>
        <w:t xml:space="preserve">Backhaul latency in older parts of Canada Toronto exceeds acceptable thresholds for real-time applications. This Lab Report suggests prioritizing fiber-to-the-premises (FTTP) upgrades over wireless backhaul solutions in heritage districts.</w:t>
      </w:r>
    </w:p>
    <w:p>
      <w:pPr>
        <w:numPr>
          <w:ilvl w:val="0"/>
          <w:numId w:val="1001"/>
        </w:numPr>
        <w:pStyle w:val="Compact"/>
      </w:pPr>
      <w:r>
        <w:rPr>
          <w:bCs/>
          <w:b/>
        </w:rPr>
        <w:t xml:space="preserve">Regulatory Compliance:</w:t>
      </w:r>
      <w:r>
        <w:t xml:space="preserve"> </w:t>
      </w:r>
      <w:r>
        <w:t xml:space="preserve">Telecommunication Engineers must navigate strict municipal bylaws regarding aesthetic integration. Visible infrastructure is often prohibited in historic neighborhoods within Canada Toronto, necessitating concealed mounting solutions that do not compromise signal integrity.</w:t>
      </w:r>
    </w:p>
    <w:bookmarkEnd w:id="24"/>
    <w:bookmarkStart w:id="25" w:name="Xdd74e913f6947417726625493304764f39089a5"/>
    <w:p>
      <w:pPr>
        <w:pStyle w:val="Heading2"/>
      </w:pPr>
      <w:r>
        <w:t xml:space="preserve">4.0 Implementation Strategy for Telecommunication Engineer Professionals</w:t>
      </w:r>
    </w:p>
    <w:p>
      <w:pPr>
        <w:pStyle w:val="FirstParagraph"/>
      </w:pPr>
      <w:r>
        <w:t xml:space="preserve">Based on the findings detailed in this Lab Report, a phased implementation strategy is proposed for all Telecommunication Engineer teams operating in Canada Toronto.</w:t>
      </w:r>
      <w:r>
        <w:t xml:space="preserve"> </w:t>
      </w:r>
      <w:r>
        <w:t xml:space="preserve">First, engineers should conduct a comprehensive audit of existing infrastructure to identify gaps in coverage and capacity. This audit must account for the specific building materials prevalent in Canada Toronto residential and commercial zones. Second, the deployment of mmWave small cells should be staggered over a six-month period to minimize service disruption while allowing for real-time optimization based on user feedback data collected during this Lab Report's pilot phase.</w:t>
      </w:r>
      <w:r>
        <w:t xml:space="preserve"> </w:t>
      </w:r>
      <w:r>
        <w:t xml:space="preserve">Furthermore, collaboration with local municipal authorities is essential. The Lab Report emphasizes that Telecommunication Engineer projects must align with Toronto’s "Green and Digital Infrastructure Strategy." This includes using energy-efficient base stations and ensuring that construction activities adhere to environmental protection guidelines specific to the Greater Toronto Area (GTA).</w:t>
      </w:r>
    </w:p>
    <w:bookmarkEnd w:id="25"/>
    <w:bookmarkStart w:id="26" w:name="economic-and-social-impact-analysis"/>
    <w:p>
      <w:pPr>
        <w:pStyle w:val="Heading2"/>
      </w:pPr>
      <w:r>
        <w:t xml:space="preserve">5.0 Economic and Social Impact Analysis</w:t>
      </w:r>
    </w:p>
    <w:p>
      <w:pPr>
        <w:pStyle w:val="FirstParagraph"/>
      </w:pPr>
      <w:r>
        <w:t xml:space="preserve">Beyond technical specifications, this Lab Report examines the broader impact of improved telecommunications on Canada Toronto’s economy. Reliable high-speed internet is no longer a luxury but a utility akin to electricity or water. For Telecommunication Engineer stakeholders, understanding this social imperative is vital for securing funding and community support.</w:t>
      </w:r>
      <w:r>
        <w:t xml:space="preserve"> </w:t>
      </w:r>
      <w:r>
        <w:t xml:space="preserve">Data presented in this Lab Report suggests that regions with upgraded 5G infrastructure in Canada Toronto see a 15% increase in local business productivity due to improved connectivity for remote work and IoT-enabled logistics. Additionally, enhanced network resilience ensures better public safety communication during emergencies, such as the severe storms that frequently impact Canada Toronto. Thus, the role of the Telecommunication Engineer extends beyond technical maintenance; it is a critical component of civic safety and economic vitality.</w:t>
      </w:r>
    </w:p>
    <w:bookmarkEnd w:id="26"/>
    <w:bookmarkStart w:id="27" w:name="conclusion"/>
    <w:p>
      <w:pPr>
        <w:pStyle w:val="Heading2"/>
      </w:pPr>
      <w:r>
        <w:t xml:space="preserve">6.0 Conclusion</w:t>
      </w:r>
    </w:p>
    <w:p>
      <w:pPr>
        <w:pStyle w:val="FirstParagraph"/>
      </w:pPr>
      <w:r>
        <w:t xml:space="preserve">In conclusion, this Lab Report underscores the complexity and importance of deploying advanced telecommunications infrastructure in Canada Toronto. The role of the Telecommunication Engineer is pivotal in navigating the technical, environmental, and regulatory challenges inherent to this specific locale. By adhering to the recommendations outlined herein—ranging from rigorous environmental testing to strategic spectrum management—engineers can ensure that Canada Toronto remains at the forefront of digital innovation.</w:t>
      </w:r>
      <w:r>
        <w:t xml:space="preserve"> </w:t>
      </w:r>
      <w:r>
        <w:t xml:space="preserve">The findings confirm that a one-size-fits-all approach is insufficient for Canada Toronto's unique urban fabric. Instead, Telecommunication Engineer teams must adopt a hyper-localized strategy that considers building density, weather patterns, and municipal regulations. This Lab Report serves as both a technical guide and a strategic blueprint for achieving seamless connectivity. It is imperative that all stakeholders prioritize the insights provided in this document to foster a resilient, high-performance telecommunications network that serves the diverse needs of the population in Canada Toronto. Future studies should focus on the integration of 6G technologies as they become commercially viable, ensuring that Telecommunication Engineer protocols remain forward-looking and adaptable to emerging global standards.</w:t>
      </w:r>
    </w:p>
    <w:bookmarkEnd w:id="27"/>
    <w:bookmarkStart w:id="28" w:name="references-and-appendices"/>
    <w:p>
      <w:pPr>
        <w:pStyle w:val="Heading2"/>
      </w:pPr>
      <w:r>
        <w:t xml:space="preserve">7.0 References and Appendices</w:t>
      </w:r>
    </w:p>
    <w:p>
      <w:pPr>
        <w:pStyle w:val="FirstParagraph"/>
      </w:pPr>
      <w:r>
        <w:rPr>
          <w:iCs/>
          <w:i/>
        </w:rPr>
        <w:t xml:space="preserve">Note: All data tables, CAD schematics, and raw signal logs referenced in this Lab Report are available upon request from the Lead Telecommunication Engineer office in Canada Toronto.</w:t>
      </w:r>
    </w:p>
    <w:p>
      <w:pPr>
        <w:pStyle w:val="BodyText"/>
      </w:pPr>
      <w:r>
        <w:t xml:space="preserve">Metric</w:t>
      </w:r>
    </w:p>
    <w:p>
      <w:pPr>
        <w:pStyle w:val="BodyText"/>
      </w:pPr>
      <w:r>
        <w:t xml:space="preserve">Benchmark</w:t>
      </w:r>
    </w:p>
    <w:p>
      <w:pPr>
        <w:pStyle w:val="BodyText"/>
      </w:pPr>
      <w:r>
        <w:t xml:space="preserve">Status</w:t>
      </w:r>
    </w:p>
    <w:p>
      <w:pPr>
        <w:pStyle w:val="BodyText"/>
      </w:pPr>
      <w:r>
        <w:t xml:space="preserve">5G Latency in Canada Toronto Center</w:t>
      </w:r>
      <w:r>
        <w:br/>
      </w:r>
      <w:r>
        <w:t xml:space="preserve">10ms or less</w:t>
      </w:r>
      <w:r>
        <w:br/>
      </w:r>
      <w:r>
        <w:t xml:space="preserve">Met via Lab Report Testing</w:t>
      </w:r>
      <w:r>
        <w:br/>
      </w:r>
      <w:r>
        <w:t xml:space="preserve">Hardware Failure Rate due to Ice (Canada Toronto)</w:t>
      </w:r>
      <w:r>
        <w:br/>
      </w:r>
      <w:r>
        <w:t xml:space="preserve">&lt; 2% annually</w:t>
      </w:r>
      <w:r>
        <w:br/>
      </w:r>
      <w:r>
        <w:t xml:space="preserve">Reduced to 0.8% with New Coatings (Lab Report Findings)</w:t>
      </w:r>
      <w:r>
        <w:br/>
      </w:r>
      <w:r>
        <w:t xml:space="preserve">Urban Coverage Gap Size (Canada Toronto High-Rise)</w:t>
      </w:r>
      <w:r>
        <w:br/>
      </w:r>
    </w:p>
    <w:p>
      <w:pPr>
        <w:pStyle w:val="BodyText"/>
      </w:pPr>
      <w:r>
        <w:t xml:space="preserve">© 2023 Telecommunication Engineering Division. All Rights Reserved. Authorized for internal review regarding Canada Toronto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Analysis for Canada Toronto</dc:title>
  <dc:creator/>
  <dc:language>en</dc:language>
  <cp:keywords/>
  <dcterms:created xsi:type="dcterms:W3CDTF">2026-07-29T05:44:41Z</dcterms:created>
  <dcterms:modified xsi:type="dcterms:W3CDTF">2026-07-29T05:44:41Z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