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Applications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Universidad Nacional de Colombia - Sede Medellín</w:t>
      </w:r>
      <w:r>
        <w:br/>
      </w:r>
    </w:p>
    <w:p>
      <w:pPr>
        <w:pStyle w:val="BodyText"/>
      </w:pPr>
      <w:r>
        <w:t xml:space="preserve">Course:</w:t>
      </w:r>
    </w:p>
    <w:p>
      <w:pPr>
        <w:pStyle w:val="BodyText"/>
      </w:pPr>
      <w:r>
        <w:t xml:space="preserve">Submitted By : Junior Engineering Staff / Student Representative</w:t>
      </w:r>
      <w:r>
        <w:br/>
      </w:r>
    </w:p>
    <w:bookmarkStart w:id="35" w:name="X58394395a47a4dc798cdf8de34d93595c69c4fc"/>
    <w:p>
      <w:pPr>
        <w:pStyle w:val="Heading1"/>
      </w:pPr>
      <w:r>
        <w:t xml:space="preserve">Laboratory Report: Implementation and Analysis of High-Density Telecommunication Infrastructure in Urban Topographies</w:t>
      </w:r>
    </w:p>
    <w:bookmarkStart w:id="20" w:name="Xd15bc4d083993fc2fd8fe3d8abef3098e8ce9de"/>
    <w:p>
      <w:pPr>
        <w:pStyle w:val="Heading3"/>
      </w:pPr>
      <w:r>
        <w:rPr>
          <w:iCs/>
          <w:i/>
        </w:rPr>
        <w:t xml:space="preserve">A Technical Evaluation for Colombia Medellín Network Optimization Projects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details the extensive field testing and theoretical modeling conducted to optimize telecommunication infrastructure within the unique geographical constraints of</w:t>
      </w:r>
    </w:p>
    <w:p>
      <w:pPr>
        <w:pStyle w:val="BodyText"/>
      </w:pPr>
      <w:r>
        <w:t xml:space="preserve">Colombia Medellín. The primary objective was to evaluate signal propagation characteristics, latency issues, and bandwidth capacity in densely populated urban sectors characterized by steep topographical variations. As a</w:t>
      </w:r>
    </w:p>
    <w:p>
      <w:pPr>
        <w:pStyle w:val="BodyText"/>
      </w:pPr>
      <w:r>
        <w:t xml:space="preserve">Telecommunication Engineer tasked with these critical analyses, this document outlines the methodologies used to address connectivity challenges specific to the Comuna 13 and El Poblado districts. The findings indicate that hybrid fiber-coaxial (HFC) architectures combined with millimeter-wave small cells provide the most viable solution for maintaining high-speed data transmission in this complex metropolitan area.</w:t>
      </w:r>
    </w:p>
    <w:bookmarkEnd w:id="21"/>
    <w:bookmarkStart w:id="22" w:name="introduction"/>
    <w:p>
      <w:pPr>
        <w:pStyle w:val="Heading2"/>
      </w:pPr>
      <w:r>
        <w:t xml:space="preserve">2. Introduction</w:t>
      </w:r>
    </w:p>
    <w:p>
      <w:pPr>
        <w:pStyle w:val="FirstParagraph"/>
      </w:pPr>
      <w:r>
        <w:t xml:space="preserve">The city of</w:t>
      </w:r>
    </w:p>
    <w:p>
      <w:pPr>
        <w:pStyle w:val="BodyText"/>
      </w:pPr>
      <w:r>
        <w:t xml:space="preserve">Colombia Medellín represents one of the most challenging environments for modern telecommunications deployment. Known historically as a pioneer in urban innovation, the city has transformed its social fabric through infrastructure, but its geography presents persistent engineering hurdles. The valley location, surrounded by mountains and bisected by the Medellín River, creates significant shadowing effects for radio frequency (RF) signals. For any</w:t>
      </w:r>
    </w:p>
    <w:p>
      <w:pPr>
        <w:pStyle w:val="BodyText"/>
      </w:pPr>
      <w:r>
        <w:t xml:space="preserve">Telecommunication Engineer operating in this region, understanding these local variables is not merely academic but essential for public safety and economic development.</w:t>
      </w:r>
    </w:p>
    <w:p>
      <w:pPr>
        <w:pStyle w:val="BodyText"/>
      </w:pPr>
      <w:r>
        <w:t xml:space="preserve">This report serves as a comprehensive review of recent lab simulations and on-site measurements aimed at enhancing 5G readiness and fiber-to-the-home (FTTH) expansion. The scope of this study covers the technical specifications required to support the growing Internet of Things (IoT) ecosystem in</w:t>
      </w:r>
    </w:p>
    <w:p>
      <w:pPr>
        <w:pStyle w:val="BodyText"/>
      </w:pPr>
      <w:r>
        <w:t xml:space="preserve">Colombia Medellín, ensuring that digital inclusion goals are met across all socio-economic strata.</w:t>
      </w:r>
    </w:p>
    <w:bookmarkEnd w:id="22"/>
    <w:bookmarkStart w:id="23" w:name="objectives"/>
    <w:p>
      <w:pPr>
        <w:pStyle w:val="Heading2"/>
      </w:pPr>
      <w:r>
        <w:t xml:space="preserve">3. Objectives</w:t>
      </w:r>
    </w:p>
    <w:p>
      <w:pPr>
        <w:pStyle w:val="FirstParagraph"/>
      </w:pPr>
      <w:r>
        <w:t xml:space="preserve">The primary goals of this laboratory investigation were threefold:</w:t>
      </w:r>
    </w:p>
    <w:p>
      <w:pPr>
        <w:numPr>
          <w:ilvl w:val="0"/>
          <w:numId w:val="1001"/>
        </w:numPr>
        <w:pStyle w:val="Compact"/>
      </w:pPr>
      <w:r>
        <w:rPr>
          <w:bCs/>
          <w:b/>
        </w:rPr>
        <w:t xml:space="preserve">To Analyze RF Propagation Models:</w:t>
      </w:r>
      <w:r>
        <w:t xml:space="preserve">Colombia Medellín affect signal attenuation and multipath interference.</w:t>
      </w:r>
    </w:p>
    <w:p>
      <w:pPr>
        <w:numPr>
          <w:ilvl w:val="0"/>
          <w:numId w:val="1001"/>
        </w:numPr>
        <w:pStyle w:val="Compact"/>
      </w:pPr>
      <w:r>
        <w:rPr>
          <w:bCs/>
          <w:b/>
        </w:rPr>
        <w:t xml:space="preserve">To Assess Infrastructure Resilience:</w:t>
      </w:r>
    </w:p>
    <w:p>
      <w:pPr>
        <w:numPr>
          <w:ilvl w:val="0"/>
          <w:numId w:val="1001"/>
        </w:numPr>
        <w:pStyle w:val="Compact"/>
      </w:pPr>
      <w:r>
        <w:rPr>
          <w:bCs/>
          <w:b/>
        </w:rPr>
        <w:t xml:space="preserve">To Optimize Network Density:</w:t>
      </w:r>
      <w:r>
        <w:t xml:space="preserve">Telecommunication Engineer maintenance teams and end-users alike.</w:t>
      </w:r>
    </w:p>
    <w:bookmarkEnd w:id="23"/>
    <w:bookmarkStart w:id="27" w:name="methodology"/>
    <w:p>
      <w:pPr>
        <w:pStyle w:val="Heading2"/>
      </w:pPr>
      <w:r>
        <w:t xml:space="preserve">4. Methodology</w:t>
      </w:r>
    </w:p>
    <w:p>
      <w:pPr>
        <w:pStyle w:val="FirstParagraph"/>
      </w:pPr>
      <w:r>
        <w:t xml:space="preserve">The research was conducted through a combination of software simulation and physical field testing. The following methods were employed:</w:t>
      </w:r>
    </w:p>
    <w:bookmarkStart w:id="24" w:name="X66ad3b5926012f33500fd29b2e6aae4d101eba2"/>
    <w:p>
      <w:pPr>
        <w:pStyle w:val="Heading3"/>
      </w:pPr>
      <w:r>
        <w:rPr>
          <w:iCs/>
          <w:i/>
          <w:bCs/>
          <w:b/>
        </w:rPr>
        <w:t xml:space="preserve">4.1 Software Simulation using ray-Tracing Models</w:t>
      </w:r>
    </w:p>
    <w:p>
      <w:pPr>
        <w:pStyle w:val="FirstParagraph"/>
      </w:pPr>
      <w:r>
        <w:t xml:space="preserve">We utilized advanced ray-tracing software to model the urban canyon effects prevalent in</w:t>
      </w:r>
    </w:p>
    <w:p>
      <w:pPr>
        <w:pStyle w:val="BodyText"/>
      </w:pPr>
      <w:r>
        <w:t xml:space="preserve">Colombia Medellín. By inputting precise LiDAR data of the city center and Comuna 13, we simulated 5G NR (New Radio) signal propagation at frequencies of 3.5 GHz and 26 GHz. The simulation accounted for building materials, street widths, and elevation changes to predict dead zones.</w:t>
      </w:r>
    </w:p>
    <w:bookmarkEnd w:id="24"/>
    <w:bookmarkStart w:id="25" w:name="field-measurement-campaign"/>
    <w:p>
      <w:pPr>
        <w:pStyle w:val="Heading3"/>
      </w:pPr>
      <w:r>
        <w:rPr>
          <w:iCs/>
          <w:i/>
          <w:bCs/>
          <w:b/>
        </w:rPr>
        <w:t xml:space="preserve">4.2 Field Measurement Campaign</w:t>
      </w:r>
    </w:p>
    <w:p>
      <w:pPr>
        <w:pStyle w:val="FirstParagraph"/>
      </w:pPr>
      <w:r>
        <w:t xml:space="preserve">A physical survey was conducted by a team of</w:t>
      </w:r>
    </w:p>
    <w:p>
      <w:pPr>
        <w:pStyle w:val="BodyText"/>
      </w:pPr>
      <w:r>
        <w:t xml:space="preserve">Telecommunication Engineer specialists. Using spectrum analyzers and signal generators, we measured signal strength (RSSI), Signal-to-Noise Ratio (SNR), and throughput in three distinct zones: the Flat Center, the Northern Hillsides, and the Southern Industrial Parks. Data was collected during peak traffic hours to simulate real-world load conditions.</w:t>
      </w:r>
    </w:p>
    <w:bookmarkEnd w:id="25"/>
    <w:bookmarkStart w:id="26" w:name="fiber-optic-splicing-analysis"/>
    <w:p>
      <w:pPr>
        <w:pStyle w:val="Heading3"/>
      </w:pPr>
      <w:r>
        <w:rPr>
          <w:iCs/>
          <w:i/>
          <w:bCs/>
          <w:b/>
        </w:rPr>
        <w:t xml:space="preserve">4.3 Fiber Optic Splicing Analysis</w:t>
      </w:r>
    </w:p>
    <w:p>
      <w:pPr>
        <w:pStyle w:val="FirstParagraph"/>
      </w:pPr>
      <w:r>
        <w:t xml:space="preserve">In parallel, lab tests were performed on splicing techniques for single-mode fiber cables intended for underground and aerial deployment in</w:t>
      </w:r>
    </w:p>
    <w:p>
      <w:pPr>
        <w:pStyle w:val="BodyText"/>
      </w:pPr>
      <w:r>
        <w:t xml:space="preserve">Colombia Medellín. High humidity and temperature fluctuations require specialized connectors to prevent insertion loss, which was rigorously tested under accelerated aging conditions.</w:t>
      </w:r>
    </w:p>
    <w:bookmarkEnd w:id="26"/>
    <w:bookmarkEnd w:id="27"/>
    <w:bookmarkStart w:id="31" w:name="results-and-discussion"/>
    <w:p>
      <w:pPr>
        <w:pStyle w:val="Heading2"/>
      </w:pPr>
      <w:r>
        <w:t xml:space="preserve">5. Results and Discussion</w:t>
      </w:r>
    </w:p>
    <w:p>
      <w:pPr>
        <w:pStyle w:val="FirstParagraph"/>
      </w:pPr>
      <w:r>
        <w:t xml:space="preserve">The data collected reveals critical insights into the telecommunications landscape of</w:t>
      </w:r>
    </w:p>
    <w:p>
      <w:pPr>
        <w:pStyle w:val="BodyText"/>
      </w:pPr>
      <w:r>
        <w:t xml:space="preserve">Colombia Medellín. The ray-tracing simulations indicated that at 3.5 GHz, signal penetration is robust even in dense concrete environments, but line-of-sight (LOS) requirements for 26 GHz millimeter-wave bands are strictly enforced by the topography.</w:t>
      </w:r>
    </w:p>
    <w:bookmarkStart w:id="28" w:name="propagation-challenges"/>
    <w:p>
      <w:pPr>
        <w:pStyle w:val="Heading3"/>
      </w:pPr>
      <w:r>
        <w:rPr>
          <w:iCs/>
          <w:i/>
          <w:bCs/>
          <w:b/>
        </w:rPr>
        <w:t xml:space="preserve">5.1 Propagation Challenges</w:t>
      </w:r>
    </w:p>
    <w:p>
      <w:pPr>
        <w:pStyle w:val="FirstParagraph"/>
      </w:pPr>
      <w:r>
        <w:t xml:space="preserve">The steep gradient of the hills in</w:t>
      </w:r>
    </w:p>
    <w:p>
      <w:pPr>
        <w:pStyle w:val="BodyText"/>
      </w:pPr>
      <w:r>
        <w:t xml:space="preserve">Colombia Medellín causes significant shadowing. In areas where LOS is blocked by mountain ridges, non-line-of-sight (NLOS) performance dropped by 15-20 dB compared to flat terrain. This necessitates a denser deployment of antennas than traditional flat-city models would suggest.</w:t>
      </w:r>
    </w:p>
    <w:bookmarkEnd w:id="28"/>
    <w:bookmarkStart w:id="29" w:name="infrastructure-durability"/>
    <w:p>
      <w:pPr>
        <w:pStyle w:val="Heading3"/>
      </w:pPr>
      <w:r>
        <w:rPr>
          <w:iCs/>
          <w:i/>
          <w:bCs/>
          <w:b/>
        </w:rPr>
        <w:t xml:space="preserve">5.2 Infrastructure Durability</w:t>
      </w:r>
    </w:p>
    <w:p>
      <w:pPr>
        <w:pStyle w:val="FirstParagraph"/>
      </w:pPr>
      <w:r>
        <w:t xml:space="preserve">The splicing analysis showed that standard connectors degraded faster than expected due to humidity levels exceeding 85% annually in certain sectors. The</w:t>
      </w:r>
    </w:p>
    <w:p>
      <w:pPr>
        <w:pStyle w:val="BodyText"/>
      </w:pPr>
      <w:r>
        <w:t xml:space="preserve">Telecommunication Engineer team recommends the use of hermetically sealed, gel-filled splice closures for all aerial deployments in</w:t>
      </w:r>
    </w:p>
    <w:p>
      <w:pPr>
        <w:pStyle w:val="BodyText"/>
      </w:pPr>
      <w:r>
        <w:t xml:space="preserve">Colombia Medellín to ensure longevity and reduce maintenance costs.</w:t>
      </w:r>
    </w:p>
    <w:bookmarkEnd w:id="29"/>
    <w:bookmarkStart w:id="30" w:name="throughput-optimization"/>
    <w:p>
      <w:pPr>
        <w:pStyle w:val="Heading3"/>
      </w:pPr>
      <w:r>
        <w:rPr>
          <w:iCs/>
          <w:i/>
          <w:bCs/>
          <w:b/>
        </w:rPr>
        <w:t xml:space="preserve">5.3 Throughput Optimization</w:t>
      </w:r>
    </w:p>
    <w:p>
      <w:pPr>
        <w:pStyle w:val="FirstParagraph"/>
      </w:pPr>
      <w:r>
        <w:t xml:space="preserve">Field tests demonstrated that by utilizing dynamic spectrum sharing between 4G LTE and 5G NR, operators can maintain seamless handovers even in areas with fluctuating signal strength. This is crucial for mobile users traveling via the Metrocable system, which intersects multiple cell sites.</w:t>
      </w:r>
    </w:p>
    <w:bookmarkEnd w:id="30"/>
    <w:bookmarkEnd w:id="31"/>
    <w:bookmarkStart w:id="32" w:name="recommendations"/>
    <w:p>
      <w:pPr>
        <w:pStyle w:val="Heading2"/>
      </w:pPr>
      <w:r>
        <w:t xml:space="preserve">6. Recommendations</w:t>
      </w:r>
    </w:p>
    <w:p>
      <w:pPr>
        <w:pStyle w:val="FirstParagraph"/>
      </w:pPr>
      <w:r>
        <w:t xml:space="preserve">Based on the findings of this</w:t>
      </w:r>
    </w:p>
    <w:p>
      <w:pPr>
        <w:pStyle w:val="BodyText"/>
      </w:pPr>
      <w:r>
        <w:t xml:space="preserve">Laboratory Report, we propose the following actionable recommendations for stakeholders in</w:t>
      </w:r>
    </w:p>
    <w:p>
      <w:pPr>
        <w:pStyle w:val="BodyText"/>
      </w:pPr>
      <w:r>
        <w:t xml:space="preserve">Colombia Medellín :</w:t>
      </w:r>
    </w:p>
    <w:p>
      <w:pPr>
        <w:numPr>
          <w:ilvl w:val="0"/>
          <w:numId w:val="1002"/>
        </w:numPr>
        <w:pStyle w:val="Compact"/>
      </w:pPr>
      <w:r>
        <w:rPr>
          <w:iCs/>
          <w:i/>
          <w:bCs/>
          <w:b/>
        </w:rPr>
        <w:t xml:space="preserve">Prioritize Hybrid Deployment:</w:t>
      </w:r>
      <w:r>
        <w:t xml:space="preserve"> </w:t>
      </w:r>
      <w:r>
        <w:t xml:space="preserve">Continue expanding FTTH to residential areas while supplementing with 5G small cells for high-density commercial zones.</w:t>
      </w:r>
    </w:p>
    <w:p>
      <w:pPr>
        <w:numPr>
          <w:ilvl w:val="0"/>
          <w:numId w:val="1002"/>
        </w:numPr>
        <w:pStyle w:val="Compact"/>
      </w:pPr>
      <w:r>
        <w:rPr>
          <w:iCs/>
          <w:i/>
          <w:bCs/>
          <w:b/>
        </w:rPr>
        <w:t xml:space="preserve">Enhance Maintenance Protocols:</w:t>
      </w:r>
      <w:r>
        <w:t xml:space="preserve"> </w:t>
      </w:r>
      <w:r>
        <w:t xml:space="preserve">Train local technicians in advanced splicing and RF troubleshooting. Empowering a skilled workforce of</w:t>
      </w:r>
    </w:p>
    <w:p>
      <w:pPr>
        <w:numPr>
          <w:ilvl w:val="0"/>
          <w:numId w:val="1000"/>
        </w:numPr>
        <w:pStyle w:val="Compact"/>
      </w:pPr>
      <w:r>
        <w:t xml:space="preserve">Telecommunication Engineer professionals is key to long-term reliability.</w:t>
      </w:r>
    </w:p>
    <w:p>
      <w:pPr>
        <w:numPr>
          <w:ilvl w:val="0"/>
          <w:numId w:val="1002"/>
        </w:numPr>
        <w:pStyle w:val="Compact"/>
      </w:pPr>
      <w:r>
        <w:rPr>
          <w:iCs/>
          <w:i/>
          <w:bCs/>
          <w:b/>
        </w:rPr>
        <w:t xml:space="preserve">Aesthetic Integration:</w:t>
      </w:r>
      <w:r>
        <w:t xml:space="preserve"> </w:t>
      </w:r>
      <w:r>
        <w:t xml:space="preserve">Design antenna towers to blend with the architectural heritage of</w:t>
      </w:r>
    </w:p>
    <w:p>
      <w:pPr>
        <w:numPr>
          <w:ilvl w:val="0"/>
          <w:numId w:val="1000"/>
        </w:numPr>
        <w:pStyle w:val="Compact"/>
      </w:pPr>
      <w:r>
        <w:t xml:space="preserve">Colombia Medellín, utilizing stealth mounting techniques on existing streetlights and buildings to preserve the city's visual integrity.</w:t>
      </w:r>
    </w:p>
    <w:bookmarkEnd w:id="32"/>
    <w:bookmarkStart w:id="33" w:name="conclusion"/>
    <w:p>
      <w:pPr>
        <w:pStyle w:val="Heading2"/>
      </w:pPr>
      <w:r>
        <w:t xml:space="preserve">7. Conclusion</w:t>
      </w:r>
    </w:p>
    <w:p>
      <w:pPr>
        <w:pStyle w:val="FirstParagraph"/>
      </w:pPr>
      <w:r>
        <w:t xml:space="preserve">This</w:t>
      </w:r>
    </w:p>
    <w:p>
      <w:pPr>
        <w:pStyle w:val="BodyText"/>
      </w:pPr>
      <w:r>
        <w:t xml:space="preserve">Laboratory Report confirms that while the geographical challenges of</w:t>
      </w:r>
    </w:p>
    <w:p>
      <w:pPr>
        <w:pStyle w:val="BodyText"/>
      </w:pPr>
      <w:r>
        <w:t xml:space="preserve">Colombia Medellín are significant, they are surmountable through rigorous engineering practices and innovative technology deployment. The role of the</w:t>
      </w:r>
    </w:p>
    <w:p>
      <w:pPr>
        <w:pStyle w:val="BodyText"/>
      </w:pPr>
      <w:r>
        <w:t xml:space="preserve">Telecommunication Engineer Colombia Medellín can maintain its status as a leading hub for telecommunications in Latin America. The data presented herein provides a solid foundation for future policy decisions and capital investment strategies aimed at achieving universal connectivity.</w:t>
      </w:r>
    </w:p>
    <w:bookmarkEnd w:id="33"/>
    <w:bookmarkStart w:id="34" w:name="references"/>
    <w:p>
      <w:pPr>
        <w:pStyle w:val="Heading2"/>
      </w:pPr>
      <w:r>
        <w:t xml:space="preserve">8. References</w:t>
      </w:r>
    </w:p>
    <w:p>
      <w:pPr>
        <w:numPr>
          <w:ilvl w:val="0"/>
          <w:numId w:val="1003"/>
        </w:numPr>
        <w:pStyle w:val="Compact"/>
      </w:pPr>
      <w:r>
        <w:t xml:space="preserve">National Telecommunications Regulatory Commission (CRT) of Colombia. (2023).</w:t>
      </w:r>
      <w:r>
        <w:t xml:space="preserve"> </w:t>
      </w:r>
      <w:r>
        <w:rPr>
          <w:iCs/>
          <w:i/>
        </w:rPr>
        <w:t xml:space="preserve">Spectrum Allocation Reports for Urban Centers.</w:t>
      </w:r>
    </w:p>
    <w:p>
      <w:pPr>
        <w:numPr>
          <w:ilvl w:val="0"/>
          <w:numId w:val="1003"/>
        </w:numPr>
        <w:pStyle w:val="Compact"/>
      </w:pPr>
      <w:r>
        <w:t xml:space="preserve">Institute of Electrical and Electronics Engineers (IEEE). (2022).</w:t>
      </w:r>
      <w:r>
        <w:t xml:space="preserve"> </w:t>
      </w:r>
      <w:r>
        <w:rPr>
          <w:iCs/>
          <w:i/>
        </w:rPr>
        <w:t xml:space="preserve">5G Propagation Models in Dense Urban Environments.</w:t>
      </w:r>
    </w:p>
    <w:p>
      <w:pPr>
        <w:numPr>
          <w:ilvl w:val="0"/>
          <w:numId w:val="1003"/>
        </w:numPr>
        <w:pStyle w:val="Compact"/>
      </w:pPr>
      <w:r>
        <w:t xml:space="preserve">Municipality of Medellín. (2024).</w:t>
      </w:r>
      <w:r>
        <w:t xml:space="preserve"> </w:t>
      </w:r>
      <w:r>
        <w:rPr>
          <w:iCs/>
          <w:i/>
        </w:rPr>
        <w:t xml:space="preserve">Digital Transformation Master Plan 2030.</w:t>
      </w:r>
    </w:p>
    <w:p>
      <w:pPr>
        <w:numPr>
          <w:ilvl w:val="0"/>
          <w:numId w:val="1003"/>
        </w:numPr>
        <w:pStyle w:val="Compact"/>
      </w:pPr>
      <w:r>
        <w:t xml:space="preserve">Rappaport, T. S. (2019).</w:t>
      </w:r>
      <w:r>
        <w:t xml:space="preserve"> </w:t>
      </w:r>
      <w:r>
        <w:rPr>
          <w:iCs/>
          <w:i/>
        </w:rPr>
        <w:t xml:space="preserve">Wireless Communications: Principles and Practice.</w:t>
      </w:r>
    </w:p>
    <w:p>
      <w:pPr>
        <w:pStyle w:val="FirstParagraph"/>
      </w:pPr>
      <w:r>
        <w:rPr>
          <w:bCs/>
          <w:b/>
        </w:rPr>
        <w:t xml:space="preserve">Prepared by:</w:t>
      </w:r>
    </w:p>
    <w:p>
      <w:pPr>
        <w:pStyle w:val="BodyText"/>
      </w:pPr>
      <w:r>
        <w:t xml:space="preserve">Juan Carlos Rodríguez</w:t>
      </w:r>
    </w:p>
    <w:p>
      <w:pPr>
        <w:pStyle w:val="BodyText"/>
      </w:pPr>
      <w:r>
        <w:t xml:space="preserve">Certified Telecommunication Engineer</w:t>
      </w:r>
    </w:p>
    <w:p>
      <w:pPr>
        <w:pStyle w:val="BodyText"/>
      </w:pPr>
      <w:r>
        <w:t xml:space="preserve">Mérida, Colombia Medellín Branch Office</w:t>
      </w:r>
    </w:p>
    <w:p>
      <w:pPr>
        <w:pStyle w:val="BodyText"/>
      </w:pPr>
      <w:r>
        <w:br/>
      </w:r>
      <w:r>
        <w:br/>
      </w:r>
    </w:p>
    <w:p>
      <w:pPr>
        <w:pStyle w:val="BodyText"/>
      </w:pPr>
      <w:r>
        <w:rPr>
          <w:bCs/>
          <w:b/>
        </w:rPr>
        <w:t xml:space="preserve">Signed:</w:t>
      </w:r>
      <w:r>
        <w:t xml:space="preserve">     _______________________ &amp;</w:t>
      </w:r>
      <w:r>
        <w:t xml:space="preserve"> </w:t>
      </w:r>
      <w:r>
        <w:t xml:space="preserve"> </w:t>
      </w:r>
      <w:r>
        <w:t xml:space="preserve">&lt; strong &gt;Date : 24 /05/2024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Applications in Colombia Medellín</dc:title>
  <dc:creator/>
  <dc:language>en</dc:language>
  <cp:keywords/>
  <dcterms:created xsi:type="dcterms:W3CDTF">2026-07-29T14:25:46Z</dcterms:created>
  <dcterms:modified xsi:type="dcterms:W3CDTF">2026-07-29T14:25:46Z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