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p>
      <w:pPr>
        <w:pStyle w:val="FirstParagraph"/>
      </w:pPr>
      <w:r>
        <w:t xml:space="preserve">```html</w:t>
      </w:r>
    </w:p>
    <w:bookmarkStart w:id="34" w:name="X68b724504782f2ca98ff079f1b272167e0ac2ce"/>
    <w:p>
      <w:pPr>
        <w:pStyle w:val="Heading1"/>
      </w:pPr>
      <w:r>
        <w:t xml:space="preserve">Laboratory Report on Telecommunication Engineering Practices in Ghana Accra</w:t>
      </w:r>
    </w:p>
    <w:p>
      <w:pPr>
        <w:pStyle w:val="FirstParagraph"/>
      </w:pPr>
      <w:r>
        <w:br/>
      </w:r>
    </w:p>
    <w:bookmarkStart w:id="20" w:name="abstract"/>
    <w:p>
      <w:pPr>
        <w:pStyle w:val="Heading2"/>
      </w:pPr>
      <w:r>
        <w:t xml:space="preserve">Abstract: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documents an extensive field analysis and technical assessment conducted by a senior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. The primary objective of this study was to evaluate the current state, challenges, and emerging opportunities within the telecommunications infrastructure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As one of West Africa's most dynamic economic hubs,</w:t>
      </w:r>
    </w:p>
    <w:p>
      <w:pPr>
        <w:pStyle w:val="BodyText"/>
      </w:pPr>
      <w:r>
        <w:t xml:space="preserve">Ghana Accra serves as a critical node for regional data transit and mobile connectivity. The findings presented herein highlight the complexities faced when implementing advanced 4G/LTE and initial 5G networks in an urban environment characterized by high density and rapid infrastructure growth.</w:t>
      </w:r>
    </w:p>
    <w:p>
      <w:pPr>
        <w:pStyle w:val="BodyText"/>
      </w:pPr>
      <w:r>
        <w:br/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telecommunications sector is the backbone of modern economic development.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the demand for high-speed internet, reliable mobile voice services, and data transmission capabilities has surged in recent years due to increased digitalization among businesses and citizens. This report aims to provide a comprehensive overview of how a professional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approaches network design, optimization, and troubleshooting specifically within the geographical constraints of</w:t>
      </w:r>
    </w:p>
    <w:p>
      <w:pPr>
        <w:pStyle w:val="BodyText"/>
      </w:pPr>
      <w:r>
        <w:t xml:space="preserve">Ghana Accra.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scope of this laboratory investigation includes signal propagation analysis in dense urban zones, assessment of fiber-optic backbone integrity, and an evaluation of power supply reliability for telecom towers. These factors are crucial for ensuring that the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can deliver uninterrupted services to the population residing in and passing through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</w:t>
      </w:r>
    </w:p>
    <w:p>
      <w:pPr>
        <w:pStyle w:val="BodyText"/>
      </w:pPr>
      <w:r>
        <w:br/>
      </w:r>
    </w:p>
    <w:bookmarkEnd w:id="21"/>
    <w:bookmarkStart w:id="22" w:name="objectives-of-the-laboratory-report"/>
    <w:p>
      <w:pPr>
        <w:pStyle w:val="Heading2"/>
      </w:pPr>
      <w:r>
        <w:t xml:space="preserve">2. Objectives of the Laboratory Report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main goals of this laboratory report are defined as follows: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To assess the signal strength and quality metrics for major mobile network operators in selected areas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identify common bottlenecks affecting network latency and throughput, requiring specialized intervention by a qualified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analyze the impact of environmental factors, such as humidity and urban clutter (buildings), on radio frequency (RF) propagation in</w:t>
      </w:r>
    </w:p>
    <w:p>
      <w:pPr>
        <w:numPr>
          <w:ilvl w:val="0"/>
          <w:numId w:val="1000"/>
        </w:numPr>
        <w:pStyle w:val="Compact"/>
      </w:pPr>
      <w:r>
        <w:t xml:space="preserve">Ghana Accra.</w:t>
      </w:r>
    </w:p>
    <w:p>
      <w:pPr>
        <w:numPr>
          <w:ilvl w:val="0"/>
          <w:numId w:val="1001"/>
        </w:numPr>
        <w:pStyle w:val="Compact"/>
      </w:pPr>
      <w:r>
        <w:t xml:space="preserve">To recommend engineering solutions for enhancing network resilience against power outages, a common challenge faced by telecom infrastructure in the region.</w:t>
      </w:r>
    </w:p>
    <w:p>
      <w:pPr>
        <w:pStyle w:val="FirstParagraph"/>
      </w:pPr>
      <w:r>
        <w:br/>
      </w:r>
    </w:p>
    <w:bookmarkEnd w:id="22"/>
    <w:bookmarkStart w:id="25" w:name="methodology-and-laboratory-procedures"/>
    <w:p>
      <w:pPr>
        <w:pStyle w:val="Heading2"/>
      </w:pPr>
      <w:r>
        <w:t xml:space="preserve">3. Methodology and Laboratory Procedures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methodology adopted for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involved a combination of passive surveying and active drive testing. The process was overseen by a certified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, ensuring that all standards applicable in</w:t>
      </w:r>
    </w:p>
    <w:p>
      <w:pPr>
        <w:pStyle w:val="BodyText"/>
      </w:pPr>
      <w:r>
        <w:t xml:space="preserve">Ghana Accra were met.</w:t>
      </w:r>
    </w:p>
    <w:p>
      <w:pPr>
        <w:pStyle w:val="BodyText"/>
      </w:pPr>
      <w:r>
        <w:br/>
      </w:r>
    </w:p>
    <w:bookmarkStart w:id="23" w:name="equipment-used"/>
    <w:p>
      <w:pPr>
        <w:pStyle w:val="Heading3"/>
      </w:pPr>
      <w:r>
        <w:t xml:space="preserve">3.1 Equipment Used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following instruments were utilized during the laboratory investigation:</w:t>
      </w:r>
    </w:p>
    <w:p>
      <w:pPr>
        <w:numPr>
          <w:ilvl w:val="0"/>
          <w:numId w:val="1002"/>
        </w:numPr>
        <w:pStyle w:val="Compact"/>
      </w:pPr>
      <w:r>
        <w:t xml:space="preserve">Spectrum Analyzers: For identifying frequency interference and noise floors in the local bands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Rocket Meters and GPS Loggers: To map signal strength (RSSI) and Signal-to-Noise Ratio (SNR) across various streets in</w:t>
      </w:r>
    </w:p>
    <w:p>
      <w:pPr>
        <w:numPr>
          <w:ilvl w:val="0"/>
          <w:numId w:val="1000"/>
        </w:numPr>
        <w:pStyle w:val="Compact"/>
      </w:pPr>
      <w:r>
        <w:t xml:space="preserve">Ghana Accra.</w:t>
      </w:r>
    </w:p>
    <w:p>
      <w:pPr>
        <w:numPr>
          <w:ilvl w:val="0"/>
          <w:numId w:val="1002"/>
        </w:numPr>
        <w:pStyle w:val="Compact"/>
      </w:pPr>
      <w:r>
        <w:t xml:space="preserve">Fiber Optic Time-Domain Reflectometers (OTDR): For testing the integrity of underground fiber cables connecting central offices.</w:t>
      </w:r>
    </w:p>
    <w:p>
      <w:pPr>
        <w:numPr>
          <w:ilvl w:val="0"/>
          <w:numId w:val="1002"/>
        </w:numPr>
        <w:pStyle w:val="Compact"/>
      </w:pPr>
      <w:r>
        <w:t xml:space="preserve">Iperf3 Software: For measuring network bandwidth and latency during throughput tests.</w:t>
      </w:r>
    </w:p>
    <w:p>
      <w:pPr>
        <w:pStyle w:val="FirstParagraph"/>
      </w:pPr>
      <w:r>
        <w:br/>
      </w:r>
    </w:p>
    <w:bookmarkEnd w:id="23"/>
    <w:bookmarkStart w:id="24" w:name="test-sites-selection-in-ghana-accra"/>
    <w:p>
      <w:pPr>
        <w:pStyle w:val="Heading3"/>
      </w:pPr>
      <w:r>
        <w:t xml:space="preserve">3.2 Test Sites Selection in Ghana Accra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Selecting representative test sites was a critical step for this laboratory report. The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selected three distinct zones within</w:t>
      </w:r>
    </w:p>
    <w:p>
      <w:pPr>
        <w:pStyle w:val="BodyText"/>
      </w:pPr>
      <w:r>
        <w:t xml:space="preserve">Ghana Accra:</w:t>
      </w:r>
      <w:r>
        <w:br/>
      </w:r>
      <w:r>
        <w:br/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Central Business District (CBD):</w:t>
      </w:r>
      <w:r>
        <w:t xml:space="preserve"> </w:t>
      </w:r>
      <w:r>
        <w:t xml:space="preserve">A high-rise area testing the ability of macro cells to penetrate building structures.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Osu (Oxford Street):</w:t>
      </w:r>
      <w:r>
        <w:t xml:space="preserve"> </w:t>
      </w:r>
      <w:r>
        <w:t xml:space="preserve">A commercial and entertainment hub with extremely high user density, simulating peak traffic loads.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Teshie:</w:t>
      </w:r>
      <w:r>
        <w:t xml:space="preserve">A densely populated residential area on the outskirts of central Accra, used to test coverage extensions and potential dead zones.</w:t>
      </w:r>
    </w:p>
    <w:p>
      <w:pPr>
        <w:pStyle w:val="FirstParagraph"/>
      </w:pPr>
      <w:r>
        <w:br/>
      </w:r>
    </w:p>
    <w:bookmarkEnd w:id="24"/>
    <w:bookmarkEnd w:id="25"/>
    <w:bookmarkStart w:id="29" w:name="results-and-data-analysis"/>
    <w:p>
      <w:pPr>
        <w:pStyle w:val="Heading2"/>
      </w:pPr>
      <w:r>
        <w:t xml:space="preserve">4. Results and Data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data collected during this laboratory report presents a mixed but encouraging picture of the telecommunications landscape in</w:t>
      </w:r>
    </w:p>
    <w:p>
      <w:pPr>
        <w:pStyle w:val="BodyText"/>
      </w:pPr>
      <w:r>
        <w:t xml:space="preserve">Ghana Accra. The following subsections detail the key findings observed by the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.</w:t>
      </w:r>
    </w:p>
    <w:p>
      <w:pPr>
        <w:pStyle w:val="BodyText"/>
      </w:pPr>
      <w:r>
        <w:br/>
      </w:r>
    </w:p>
    <w:bookmarkStart w:id="26" w:name="signal-propagation-analysis"/>
    <w:p>
      <w:pPr>
        <w:pStyle w:val="Heading3"/>
      </w:pPr>
      <w:r>
        <w:t xml:space="preserve">4.1 Signal Propagation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the CBD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average downlink speeds ranged between 25 Mbps and 45 Mbps on LTE networks. However, indoor penetration tests revealed significant signal degradation (up to -10 dB) due to reinforced concrete in modern office buildings. A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would typically recommend the deployment of small cells or distributed antenna systems (DAS) indoors to mitigate this loss.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 contrast, areas like Teshie showed wider coverage footprints but lower peak speeds, averaging around 15 Mbps. This is attributed to distance from the base station and vegetation interference. The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indicates that optimizing tower tilt angles could improve these metrics without requiring new infrastructure in</w:t>
      </w:r>
    </w:p>
    <w:p>
      <w:pPr>
        <w:pStyle w:val="BodyText"/>
      </w:pPr>
      <w:r>
        <w:t xml:space="preserve">Ghana Accra.</w:t>
      </w:r>
    </w:p>
    <w:p>
      <w:pPr>
        <w:pStyle w:val="BodyText"/>
      </w:pPr>
      <w:r>
        <w:br/>
      </w:r>
    </w:p>
    <w:bookmarkEnd w:id="26"/>
    <w:bookmarkStart w:id="27" w:name="fiber-optic-backbone-integrity"/>
    <w:p>
      <w:pPr>
        <w:pStyle w:val="Heading3"/>
      </w:pPr>
      <w:r>
        <w:t xml:space="preserve">4.2 Fiber Optic Backbone Integrity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OTDR traces performed by the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showed that while the main trunks are robust, micro-bends caused by recent road construction in parts of</w:t>
      </w:r>
    </w:p>
    <w:p>
      <w:pPr>
        <w:pStyle w:val="BodyText"/>
      </w:pPr>
      <w:r>
        <w:t xml:space="preserve">Ghana Accra have introduced occasional packet losses. Regular maintenance and splicing repairs identified in this lab report will be essential for maintaining high uptime.</w:t>
      </w:r>
    </w:p>
    <w:p>
      <w:pPr>
        <w:pStyle w:val="BodyText"/>
      </w:pPr>
      <w:r>
        <w:br/>
      </w:r>
    </w:p>
    <w:bookmarkEnd w:id="27"/>
    <w:bookmarkStart w:id="28" w:name="power-supply-challenges"/>
    <w:p>
      <w:pPr>
        <w:pStyle w:val="Heading3"/>
      </w:pPr>
      <w:r>
        <w:t xml:space="preserve">4.3 Power Supply Challenges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significant portion of the laboratory analysis focused on power reliability.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grid instability remains a primary concern for telecom sites. The lab results show that sites relying solely on mains power experienced an average downtime of 4 hours per week during testing periods. Sites equipped with hybrid solar-diesel systems demonstrated significantly higher availability, highlighting the need for green energy integration in future engineering plans.</w:t>
      </w:r>
    </w:p>
    <w:p>
      <w:pPr>
        <w:pStyle w:val="BodyText"/>
      </w:pPr>
      <w:r>
        <w:br/>
      </w:r>
    </w:p>
    <w:bookmarkEnd w:id="28"/>
    <w:bookmarkEnd w:id="29"/>
    <w:bookmarkStart w:id="30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findings of this laboratory report underscore the pivotal role a skilled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plays in sustaining connectivity in</w:t>
      </w:r>
    </w:p>
    <w:p>
      <w:pPr>
        <w:pStyle w:val="BodyText"/>
      </w:pPr>
      <w:r>
        <w:t xml:space="preserve">Ghana Accra. The urban density of Accra requires sophisticated RF planning to avoid interference and ensure spectral efficiency.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One major discussion point is the "Last Mile" problem. While the backbone infrastructure connecting international gateways into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is largely robust, distributing high-speed fiber to end-users in informal settlements remains difficult. The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suggests that wireless fixed access (WFP) could be a viable alternative for rapid deployment in these hard-to-reach areas.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Furthermore, the data collected indicates that as</w:t>
      </w:r>
    </w:p>
    <w:p>
      <w:pPr>
        <w:pStyle w:val="BodyText"/>
      </w:pPr>
      <w:r>
        <w:t xml:space="preserve">Ghana Accra moves towards 5G trials, careful spectrum planning is required. The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must ensure that new high-frequency bands do not suffer excessive attenuation in the humid tropical climate prevalent in the region.</w:t>
      </w:r>
    </w:p>
    <w:p>
      <w:pPr>
        <w:pStyle w:val="BodyText"/>
      </w:pPr>
      <w:r>
        <w:br/>
      </w:r>
    </w:p>
    <w:bookmarkEnd w:id="30"/>
    <w:bookmarkStart w:id="31" w:name="recommendations"/>
    <w:p>
      <w:pPr>
        <w:pStyle w:val="Heading2"/>
      </w:pPr>
      <w:r>
        <w:t xml:space="preserve">6. Recommendations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Based on the comprehensive analysis detailed in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, it is recommended that stakeholders invest in: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DAS Implementation:</w:t>
      </w:r>
      <w:r>
        <w:t xml:space="preserve"> </w:t>
      </w:r>
      <w:r>
        <w:t xml:space="preserve">Mandatory indoor coverage solutions for new high-rise developments in central Accra.</w:t>
      </w:r>
    </w:p>
    <w:p>
      <w:pPr>
        <w:numPr>
          <w:ilvl w:val="0"/>
          <w:numId w:val="1004"/>
        </w:numPr>
        <w:pStyle w:val="Compact"/>
      </w:pPr>
      <w:r>
        <w:t xml:space="preserve">Solar Integration:: Incentivizing telecom operators to adopt solar power systems to reduce operational costs and improve uptime across</w:t>
      </w:r>
    </w:p>
    <w:p>
      <w:pPr>
        <w:numPr>
          <w:ilvl w:val="0"/>
          <w:numId w:val="1000"/>
        </w:numPr>
        <w:pStyle w:val="Compact"/>
      </w:pPr>
      <w:r>
        <w:t xml:space="preserve">Ghana Accra.</w:t>
      </w:r>
    </w:p>
    <w:p>
      <w:pPr>
        <w:numPr>
          <w:ilvl w:val="0"/>
          <w:numId w:val="1004"/>
        </w:numPr>
        <w:pStyle w:val="Compact"/>
      </w:pPr>
      <w:r>
        <w:t xml:space="preserve">Talent Development:: Expanding training programs for local technicians so that a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's expertise can be effectively supported by a skilled local workforce.</w:t>
      </w:r>
    </w:p>
    <w:p>
      <w:pPr>
        <w:numPr>
          <w:ilvl w:val="0"/>
          <w:numId w:val="1004"/>
        </w:numPr>
        <w:pStyle w:val="Compact"/>
      </w:pPr>
      <w:r>
        <w:t xml:space="preserve">Fiber Protection Laws:: Stricter enforcement of regulations to prevent accidental cuts to fiber optic lines during urban construction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</w:t>
      </w:r>
    </w:p>
    <w:p>
      <w:pPr>
        <w:pStyle w:val="FirstParagraph"/>
      </w:pPr>
      <w:r>
        <w:br/>
      </w:r>
    </w:p>
    <w:bookmarkEnd w:id="31"/>
    <w:bookmarkStart w:id="32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laboratory report provides a detailed examination of the current telecommunications infrastructure within</w:t>
      </w:r>
    </w:p>
    <w:p>
      <w:pPr>
        <w:pStyle w:val="BodyText"/>
      </w:pPr>
      <w:r>
        <w:t xml:space="preserve">Ghana Accra. The results confirm that while significant progress has been made, challenges regarding power stability, indoor penetration, and last-mile delivery persist.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Telecommunication Engineer</w:t>
      </w:r>
      <w:r>
        <w:t xml:space="preserve"> </w:t>
      </w:r>
      <w:r>
        <w:t xml:space="preserve">remains indispensable in navigating these complexities. By applying rigorous engineering principles and leveraging modern tools, it is possible to enhance the quality of service for millions of users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This report serves as a foundational document for future network expansions and optimizations, ensuring that</w:t>
      </w:r>
    </w:p>
    <w:p>
      <w:pPr>
        <w:pStyle w:val="BodyText"/>
      </w:pPr>
      <w:r>
        <w:t xml:space="preserve">Ghana Accra remains at the forefront of technological advancement in West Africa.</w:t>
      </w:r>
    </w:p>
    <w:p>
      <w:pPr>
        <w:pStyle w:val="BodyText"/>
      </w:pPr>
      <w:r>
        <w:br/>
      </w:r>
    </w:p>
    <w:bookmarkEnd w:id="32"/>
    <w:bookmarkStart w:id="33" w:name="references"/>
    <w:p>
      <w:pPr>
        <w:pStyle w:val="Heading2"/>
      </w:pPr>
      <w:r>
        <w:t xml:space="preserve">8. References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[1] Ghana Communications Regulatory Authority (NCA) Annual Infrastructure Reports.</w:t>
      </w:r>
    </w:p>
    <w:p>
      <w:pPr>
        <w:pStyle w:val="BodyText"/>
      </w:pPr>
      <w:r>
        <w:t xml:space="preserve">[2] ITU-R Recommendations for Urban Macrocell Propagation Models.</w:t>
      </w:r>
    </w:p>
    <w:p>
      <w:pPr>
        <w:pStyle w:val="BodyText"/>
      </w:pPr>
      <w:r>
        <w:t xml:space="preserve">[3] Case Studies on Fiber Optic Deployment in Sub-Saharan Africa.</w:t>
      </w:r>
    </w:p>
    <w:p>
      <w:pPr>
        <w:pStyle w:val="BodyText"/>
      </w:pPr>
      <w:r>
        <w:t xml:space="preserve">```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Telecommunication Engineering in Ghana Accra</dc:title>
  <dc:creator/>
  <dc:language>en</dc:language>
  <cp:keywords/>
  <dcterms:created xsi:type="dcterms:W3CDTF">2026-07-29T07:14:39Z</dcterms:created>
  <dcterms:modified xsi:type="dcterms:W3CDTF">2026-07-29T07:14:39Z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