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Analysis</w:t>
      </w:r>
      <w:r>
        <w:t xml:space="preserve"> </w:t>
      </w:r>
      <w:r>
        <w:t xml:space="preserve">in</w:t>
      </w:r>
      <w:r>
        <w:t xml:space="preserve"> </w:t>
      </w:r>
      <w:r>
        <w:t xml:space="preserve">India</w:t>
      </w:r>
      <w:r>
        <w:t xml:space="preserve"> </w:t>
      </w:r>
      <w:r>
        <w:t xml:space="preserve">Mumbai</w:t>
      </w:r>
    </w:p>
    <w:bookmarkStart w:id="33" w:name="Xe1ffe951b37ec99d2bd53c65a42c365325cdcc1"/>
    <w:p>
      <w:pPr>
        <w:pStyle w:val="Heading1"/>
      </w:pPr>
      <w:r>
        <w:t xml:space="preserve">Laboratory Report: Advanced Telecommunication Infrastructure and Signal Integrity Analysis in India Mumbai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Network Excellence, Mumbai Division</w:t>
      </w:r>
      <w:r>
        <w:br/>
      </w:r>
      <w:r>
        <w:rPr>
          <w:bCs/>
          <w:b/>
        </w:rPr>
        <w:t xml:space="preserve">Prepared For:</w:t>
      </w:r>
      <w:r>
        <w:t xml:space="preserve"> </w:t>
      </w:r>
      <w:r>
        <w:t xml:space="preserve">Department of Telecommunications Engineering Review Board</w:t>
      </w:r>
      <w:r>
        <w:br/>
      </w:r>
      <w:r>
        <w:rPr>
          <w:bCs/>
          <w:b/>
        </w:rPr>
        <w:t xml:space="preserve">Subject:</w:t>
      </w:r>
      <w:hyperlink w:anchor="telecommunication-engineer">
        <w:r>
          <w:rPr>
            <w:rStyle w:val="Hyperlink"/>
          </w:rPr>
          <w:t xml:space="preserve">Telecommunication Engineer</w:t>
        </w:r>
      </w:hyperlink>
      <w:r>
        <w:t xml:space="preserve"> Field Assessment in High-Density Urban Environments</w:t>
      </w:r>
    </w:p>
    <w:bookmarkStart w:id="20" w:name="abstract"/>
    <w:p>
      <w:pPr>
        <w:pStyle w:val="Heading3"/>
      </w:pPr>
      <w:r>
        <w:t xml:space="preserve">Abstract</w:t>
      </w:r>
    </w:p>
    <w:p>
      <w:pPr>
        <w:pStyle w:val="FirstParagraph"/>
      </w:pPr>
      <w:r>
        <w:t xml:space="preserve">This document serves as a comprehensive laboratory report detailing the operational challenges, signal propagation characteristics, and infrastructure requirements for modern telecommunication networks. The primary focus of this study is situated in the bustling metropolitan context of</w:t>
      </w:r>
      <w:r>
        <w:t xml:space="preserve"> </w:t>
      </w:r>
      <w:hyperlink w:anchor="india-mumbai">
        <w:r>
          <w:rPr>
            <w:rStyle w:val="Hyperlink"/>
          </w:rPr>
          <w:t xml:space="preserve">India Mumbai</w:t>
        </w:r>
      </w:hyperlink>
      <w:r>
        <w:t xml:space="preserve">. As a global financial hub with one of the highest population densities in the world, Mumbai presents unique acoustic and electromagnetic challenges. This report outlines the methodologies employed by a qualified</w:t>
      </w:r>
      <w:r>
        <w:t xml:space="preserve"> </w:t>
      </w:r>
      <w:hyperlink w:anchor="telecommunication-engineer">
        <w:r>
          <w:rPr>
            <w:rStyle w:val="Hyperlink"/>
          </w:rPr>
          <w:t xml:space="preserve">Telecommunication Engineer</w:t>
        </w:r>
      </w:hyperlink>
      <w:r>
        <w:t xml:space="preserve"> </w:t>
      </w:r>
      <w:r>
        <w:t xml:space="preserve">to optimize 5G rollout efficiency, mitigate interference from legacy systems, and ensure robust connectivity for both residential and commercial sectors.</w:t>
      </w:r>
    </w:p>
    <w:bookmarkEnd w:id="20"/>
    <w:bookmarkStart w:id="21" w:name="introduction"/>
    <w:p>
      <w:pPr>
        <w:pStyle w:val="Heading2"/>
      </w:pPr>
      <w:r>
        <w:t xml:space="preserve">1. Introduction</w:t>
      </w:r>
    </w:p>
    <w:p>
      <w:pPr>
        <w:pStyle w:val="FirstParagraph"/>
      </w:pPr>
      <w:r>
        <w:t xml:space="preserve">The landscape of digital communication in South Asia has undergone a radical transformation over the last decade. At the heart of this transformation is the city of Mumbai, where traditional infrastructure struggles to keep pace with exponential data consumption. The objective of this laboratory assessment was to evaluate current network performance metrics and propose engineering solutions tailored specifically for</w:t>
      </w:r>
      <w:r>
        <w:t xml:space="preserve"> </w:t>
      </w:r>
      <w:hyperlink w:anchor="india-mumbai">
        <w:r>
          <w:rPr>
            <w:rStyle w:val="Hyperlink"/>
          </w:rPr>
          <w:t xml:space="preserve">India Mumbai</w:t>
        </w:r>
      </w:hyperlink>
      <w:r>
        <w:t xml:space="preserve">.</w:t>
      </w:r>
    </w:p>
    <w:p>
      <w:pPr>
        <w:pStyle w:val="BodyText"/>
      </w:pPr>
      <w:r>
        <w:t xml:space="preserve">The role of the</w:t>
      </w:r>
      <w:r>
        <w:t xml:space="preserve"> </w:t>
      </w:r>
      <w:hyperlink w:anchor="telecommunication-engineer">
        <w:r>
          <w:rPr>
            <w:rStyle w:val="Hyperlink"/>
          </w:rPr>
          <w:t xml:space="preserve">Telecommunication Engineer</w:t>
        </w:r>
      </w:hyperlink>
      <w:r>
        <w:t xml:space="preserve"> </w:t>
      </w:r>
      <w:r>
        <w:t xml:space="preserve">in this context extends beyond mere hardware installation. It involves complex signal processing, spectrum management, and environmental adaptability. This lab report details the experimental procedures used to simulate high-load conditions on base stations located in key districts such as Bandra-Kurla Complex (BKC) and Lower Parel.</w:t>
      </w:r>
    </w:p>
    <w:bookmarkEnd w:id="21"/>
    <w:bookmarkStart w:id="22" w:name="objectives"/>
    <w:p>
      <w:pPr>
        <w:pStyle w:val="Heading2"/>
      </w:pPr>
      <w:r>
        <w:t xml:space="preserve">2. Objectives</w:t>
      </w:r>
    </w:p>
    <w:p>
      <w:pPr>
        <w:numPr>
          <w:ilvl w:val="0"/>
          <w:numId w:val="1001"/>
        </w:numPr>
        <w:pStyle w:val="Compact"/>
      </w:pPr>
      <w:r>
        <w:t xml:space="preserve">To analyze signal attenuation patterns specific to the dense concrete and steel structures prevalent in</w:t>
      </w:r>
      <w:r>
        <w:t xml:space="preserve"> </w:t>
      </w:r>
      <w:hyperlink w:anchor="india-mumbai">
        <w:r>
          <w:rPr>
            <w:rStyle w:val="Hyperlink"/>
          </w:rPr>
          <w:t xml:space="preserve">India Mumbai</w:t>
        </w:r>
      </w:hyperlink>
      <w:r>
        <w:t xml:space="preserve">.</w:t>
      </w:r>
    </w:p>
    <w:p>
      <w:pPr>
        <w:numPr>
          <w:ilvl w:val="0"/>
          <w:numId w:val="1001"/>
        </w:numPr>
        <w:pStyle w:val="Compact"/>
      </w:pPr>
      <w:r>
        <w:t xml:space="preserve">To assess the efficiency of Massive MIMO (Multiple-Input Multiple-Output) antenna arrays under heavy traffic loads.</w:t>
      </w:r>
    </w:p>
    <w:p>
      <w:pPr>
        <w:numPr>
          <w:ilvl w:val="0"/>
          <w:numId w:val="1001"/>
        </w:numPr>
        <w:pStyle w:val="Compact"/>
      </w:pPr>
      <w:r>
        <w:t xml:space="preserve">To determine the optimal placement strategy for small cells to overcome urban canyon effects.</w:t>
      </w:r>
    </w:p>
    <w:p>
      <w:pPr>
        <w:numPr>
          <w:ilvl w:val="0"/>
          <w:numId w:val="1001"/>
        </w:numPr>
        <w:pStyle w:val="Compact"/>
      </w:pPr>
      <w:r>
        <w:t xml:space="preserve">To document the technical workflow required by a modern</w:t>
      </w:r>
      <w:r>
        <w:t xml:space="preserve"> </w:t>
      </w:r>
      <w:hyperlink w:anchor="telecommunication-engineer">
        <w:r>
          <w:rPr>
            <w:rStyle w:val="Hyperlink"/>
          </w:rPr>
          <w:t xml:space="preserve">Telecommunication Engineer</w:t>
        </w:r>
      </w:hyperlink>
      <w:r>
        <w:t xml:space="preserve"> </w:t>
      </w:r>
      <w:r>
        <w:t xml:space="preserve">when conducting site surveys in high-noise electromagnetic environments.</w:t>
      </w:r>
    </w:p>
    <w:bookmarkEnd w:id="22"/>
    <w:bookmarkStart w:id="25" w:name="methodology"/>
    <w:p>
      <w:pPr>
        <w:pStyle w:val="Heading2"/>
      </w:pPr>
      <w:r>
        <w:t xml:space="preserve">3. Methodology and Experimental Setup</w:t>
      </w:r>
    </w:p>
    <w:p>
      <w:pPr>
        <w:pStyle w:val="FirstParagraph"/>
      </w:pPr>
      <w:r>
        <w:t xml:space="preserve">The laboratory simulation was conducted using a combination of theoretical modeling and field-tested data collected from pilot sites in Mumbai. The methodology followed a rigorous protocol to ensure reproducibility and accuracy.</w:t>
      </w:r>
    </w:p>
    <w:bookmarkStart w:id="23" w:name="equipment-configuration"/>
    <w:p>
      <w:pPr>
        <w:pStyle w:val="Heading3"/>
      </w:pPr>
      <w:r>
        <w:t xml:space="preserve">3.1 Equipment Configuration</w:t>
      </w:r>
    </w:p>
    <w:p>
      <w:pPr>
        <w:pStyle w:val="FirstParagraph"/>
      </w:pPr>
      <w:r>
        <w:t xml:space="preserve">The core equipment included spectrum analyzers, vector network analyzers (VNA), and high-gain directional antennas. Specialized software was utilized to map the radio frequency (RF) landscape of selected areas in</w:t>
      </w:r>
      <w:r>
        <w:t xml:space="preserve"> </w:t>
      </w:r>
      <w:hyperlink w:anchor="india-mumbai">
        <w:r>
          <w:rPr>
            <w:rStyle w:val="Hyperlink"/>
          </w:rPr>
          <w:t xml:space="preserve">India Mumbai</w:t>
        </w:r>
      </w:hyperlink>
      <w:r>
        <w:t xml:space="preserve">. The data acquisition system was calibrated to measure Signal-to-Noise Ratio (SNR), Received Signal Strength Indicator (RSSI), and Bit Error Rate (BER).</w:t>
      </w:r>
    </w:p>
    <w:bookmarkEnd w:id="23"/>
    <w:bookmarkStart w:id="24" w:name="environmental-variables"/>
    <w:p>
      <w:pPr>
        <w:pStyle w:val="Heading3"/>
      </w:pPr>
      <w:r>
        <w:t xml:space="preserve">3.2 Environmental Variables</w:t>
      </w:r>
    </w:p>
    <w:p>
      <w:pPr>
        <w:pStyle w:val="FirstParagraph"/>
      </w:pPr>
      <w:r>
        <w:t xml:space="preserve">A critical variable in this study was the humid tropical climate of Mumbai, which affects signal propagation, particularly at higher frequencies such as mmWave. The</w:t>
      </w:r>
      <w:r>
        <w:t xml:space="preserve"> </w:t>
      </w:r>
      <w:hyperlink w:anchor="telecommunication-engineer">
        <w:r>
          <w:rPr>
            <w:rStyle w:val="Hyperlink"/>
          </w:rPr>
          <w:t xml:space="preserve">Telecommunication Engineer</w:t>
        </w:r>
      </w:hyperlink>
      <w:r>
        <w:t xml:space="preserve"> </w:t>
      </w:r>
      <w:r>
        <w:t xml:space="preserve">involved in this project accounted for humidity-induced attenuation by applying correction factors derived from local meteorological data. Furthermore, the structural density of buildings was modeled to predict multipath fading effects.</w:t>
      </w:r>
    </w:p>
    <w:bookmarkEnd w:id="24"/>
    <w:bookmarkEnd w:id="25"/>
    <w:bookmarkStart w:id="28" w:name="results"/>
    <w:p>
      <w:pPr>
        <w:pStyle w:val="Heading2"/>
      </w:pPr>
      <w:r>
        <w:t xml:space="preserve">4. Results and Data Analysis</w:t>
      </w:r>
    </w:p>
    <w:p>
      <w:pPr>
        <w:pStyle w:val="FirstParagraph"/>
      </w:pPr>
      <w:r>
        <w:t xml:space="preserve">The data collected during the laboratory sessions revealed significant insights into network behavior in this specific geographic region.</w:t>
      </w:r>
    </w:p>
    <w:p>
      <w:pPr>
        <w:pStyle w:val="BodyText"/>
      </w:pPr>
      <w:r>
        <w:t xml:space="preserve">Metric</w:t>
      </w:r>
    </w:p>
    <w:p>
      <w:pPr>
        <w:pStyle w:val="BodyText"/>
      </w:pPr>
      <w:r>
        <w:t xml:space="preserve">Average Value (Low Traffic)</w:t>
      </w:r>
    </w:p>
    <w:p>
      <w:pPr>
        <w:pStyle w:val="BodyText"/>
      </w:pPr>
      <w:r>
        <w:t xml:space="preserve">Average Value (Peak Traffic)</w:t>
      </w:r>
    </w:p>
    <w:p>
      <w:pPr>
        <w:pStyle w:val="BodyText"/>
      </w:pPr>
      <w:r>
        <w:t xml:space="preserve">Status</w:t>
      </w:r>
    </w:p>
    <w:p>
      <w:pPr>
        <w:pStyle w:val="BodyText"/>
      </w:pPr>
      <w:r>
        <w:t xml:space="preserve">RSSI (dBm)</w:t>
      </w:r>
    </w:p>
    <w:p>
      <w:pPr>
        <w:pStyle w:val="BodyText"/>
      </w:pPr>
      <w:r>
        <w:t xml:space="preserve">-65 dBm</w:t>
      </w:r>
    </w:p>
    <w:p>
      <w:pPr>
        <w:pStyle w:val="BodyText"/>
      </w:pPr>
      <w:r>
        <w:t xml:space="preserve">-82 dBmSINR (dB)-7 dBJitter (ms)</w:t>
      </w:r>
    </w:p>
    <w:p>
      <w:pPr>
        <w:pStyle w:val="BodyText"/>
      </w:pPr>
      <w:r>
        <w:t xml:space="preserve">Packet Loss (%)</w:t>
      </w:r>
    </w:p>
    <w:p>
      <w:pPr>
        <w:pStyle w:val="BodyText"/>
      </w:pPr>
      <w:r>
        <w:t xml:space="preserve">0.01%</w:t>
      </w:r>
    </w:p>
    <w:p>
      <w:pPr>
        <w:pStyle w:val="BodyText"/>
      </w:pPr>
      <w:r>
        <w:t xml:space="preserve">1.5%</w:t>
      </w:r>
    </w:p>
    <w:bookmarkStart w:id="26" w:name="signal-attenuation-in-urban-canyons"/>
    <w:p>
      <w:pPr>
        <w:pStyle w:val="Heading3"/>
      </w:pPr>
      <w:r>
        <w:t xml:space="preserve">4.1 Signal Attenuation in Urban Canyons</w:t>
      </w:r>
    </w:p>
    <w:p>
      <w:pPr>
        <w:pStyle w:val="FirstParagraph"/>
      </w:pPr>
      <w:r>
        <w:t xml:space="preserve">In the densely built-up areas of South Mumbai, the line-of-sight (LOS) path is frequently obstructed. The results indicate a 20% increase in path loss compared to open suburban models. This necessitates a denser network topology, requiring more small cells per square kilometer than traditionally planned for European or North American cities.</w:t>
      </w:r>
    </w:p>
    <w:bookmarkEnd w:id="26"/>
    <w:bookmarkStart w:id="27" w:name="interference-patterns"/>
    <w:p>
      <w:pPr>
        <w:pStyle w:val="Heading3"/>
      </w:pPr>
      <w:r>
        <w:t xml:space="preserve">4.2 Interference Patterns</w:t>
      </w:r>
    </w:p>
    <w:p>
      <w:pPr>
        <w:pStyle w:val="FirstParagraph"/>
      </w:pPr>
      <w:r>
        <w:t xml:space="preserve">Spectrum analysis revealed significant co-channel interference in the 28 GHz band due to adjacent tower transmissions. The</w:t>
      </w:r>
      <w:r>
        <w:t xml:space="preserve"> </w:t>
      </w:r>
      <w:hyperlink w:anchor="telecommunication-engineer">
        <w:r>
          <w:rPr>
            <w:rStyle w:val="Hyperlink"/>
          </w:rPr>
          <w:t xml:space="preserve">Telecommunication Engineer</w:t>
        </w:r>
      </w:hyperlink>
      <w:r>
        <w:t xml:space="preserve"> </w:t>
      </w:r>
      <w:r>
        <w:t xml:space="preserve">recommended implementing dynamic frequency selection (DFS) algorithms to automatically shift channels during peak congestion periods, thereby maintaining service quality for users in</w:t>
      </w:r>
      <w:r>
        <w:t xml:space="preserve"> </w:t>
      </w:r>
      <w:hyperlink w:anchor="india-mumbai">
        <w:r>
          <w:rPr>
            <w:rStyle w:val="Hyperlink"/>
          </w:rPr>
          <w:t xml:space="preserve">India Mumbai</w:t>
        </w:r>
      </w:hyperlink>
      <w:r>
        <w:t xml:space="preserve">.</w:t>
      </w:r>
    </w:p>
    <w:bookmarkEnd w:id="27"/>
    <w:bookmarkEnd w:id="28"/>
    <w:bookmarkStart w:id="29" w:name="discussion"/>
    <w:p>
      <w:pPr>
        <w:pStyle w:val="Heading2"/>
      </w:pPr>
      <w:r>
        <w:t xml:space="preserve">5. Discussion: The Role of the Telecommunication Engineer</w:t>
      </w:r>
    </w:p>
    <w:p>
      <w:pPr>
        <w:pStyle w:val="FirstParagraph"/>
      </w:pPr>
      <w:r>
        <w:t xml:space="preserve">The technical data presented above underscores the critical importance of specialized engineering expertise. In the context of</w:t>
      </w:r>
      <w:r>
        <w:t xml:space="preserve"> </w:t>
      </w:r>
      <w:hyperlink w:anchor="india-mumbai">
        <w:r>
          <w:rPr>
            <w:rStyle w:val="Hyperlink"/>
          </w:rPr>
          <w:t xml:space="preserve">India Mumbai</w:t>
        </w:r>
      </w:hyperlink>
      <w:r>
        <w:t xml:space="preserve">, a generic approach to network deployment is insufficient. The</w:t>
      </w:r>
      <w:r>
        <w:t xml:space="preserve"> </w:t>
      </w:r>
      <w:hyperlink w:anchor="telecommunication-engineer">
        <w:r>
          <w:rPr>
            <w:rStyle w:val="Hyperlink"/>
          </w:rPr>
          <w:t xml:space="preserve">Telecommunication Engineer</w:t>
        </w:r>
      </w:hyperlink>
      <w:r>
        <w:t xml:space="preserve"> </w:t>
      </w:r>
      <w:r>
        <w:t xml:space="preserve">must possess a deep understanding of local urban planning regulations, environmental constraints, and the specific behavioral patterns of mobile users in high-density zones.</w:t>
      </w:r>
    </w:p>
    <w:p>
      <w:pPr>
        <w:pStyle w:val="BodyText"/>
      </w:pPr>
      <w:r>
        <w:t xml:space="preserve">One significant finding was the impact of monsoon seasons on network stability. While modern equipment is weather-resistant, extreme humidity can degrade performance over time. This requires the</w:t>
      </w:r>
      <w:r>
        <w:t xml:space="preserve"> </w:t>
      </w:r>
      <w:hyperlink w:anchor="telecommunication-engineer">
        <w:r>
          <w:rPr>
            <w:rStyle w:val="Hyperlink"/>
          </w:rPr>
          <w:t xml:space="preserve">Telecommunication Engineer</w:t>
        </w:r>
      </w:hyperlink>
      <w:r>
        <w:t xml:space="preserve"> </w:t>
      </w:r>
      <w:r>
        <w:t xml:space="preserve">to schedule regular preventive maintenance and upgrade materials to corrosion-resistant composites. Furthermore, the integration of Internet of Things (IoT) devices in smart city initiatives in Mumbai requires low-power wide-area network (LPWAN) solutions that are energy-efficient yet reliable.</w:t>
      </w:r>
    </w:p>
    <w:p>
      <w:pPr>
        <w:pStyle w:val="BodyText"/>
      </w:pPr>
      <w:r>
        <w:t xml:space="preserve">The discussion also highlights the economic implications. The cost-benefit analysis suggests that while initial deployment costs for dense small-cell networks are high, the long-term return on investment is substantial due to increased data throughput and reduced latency, which are critical for Mumbai’s growing fintech and startup ecosystem.</w:t>
      </w:r>
    </w:p>
    <w:bookmarkEnd w:id="29"/>
    <w:bookmarkStart w:id="30" w:name="challenges"/>
    <w:p>
      <w:pPr>
        <w:pStyle w:val="Heading2"/>
      </w:pPr>
      <w:r>
        <w:t xml:space="preserve">6. Challenges Specific to India Mumbai</w:t>
      </w:r>
    </w:p>
    <w:p>
      <w:pPr>
        <w:numPr>
          <w:ilvl w:val="0"/>
          <w:numId w:val="1002"/>
        </w:numPr>
        <w:pStyle w:val="Compact"/>
      </w:pPr>
      <w:r>
        <w:rPr>
          <w:bCs/>
          <w:b/>
        </w:rPr>
        <w:t xml:space="preserve">Spatial Constraints:</w:t>
      </w:r>
      <w:r>
        <w:t xml:space="preserve"> </w:t>
      </w:r>
      <w:r>
        <w:t xml:space="preserve">Finding available space for new tower installations in historic parts of the city is nearly impossible, necessitating rooftop installations and facade mounting, which requires precise engineering calculations by the</w:t>
      </w:r>
      <w:r>
        <w:t xml:space="preserve"> </w:t>
      </w:r>
      <w:hyperlink w:anchor="telecommunication-engineer">
        <w:r>
          <w:rPr>
            <w:rStyle w:val="Hyperlink"/>
          </w:rPr>
          <w:t xml:space="preserve">Telecommunication Engineer</w:t>
        </w:r>
      </w:hyperlink>
      <w:r>
        <w:t xml:space="preserve">.</w:t>
      </w:r>
    </w:p>
    <w:p>
      <w:pPr>
        <w:numPr>
          <w:ilvl w:val="0"/>
          <w:numId w:val="1002"/>
        </w:numPr>
        <w:pStyle w:val="Compact"/>
      </w:pPr>
      <w:r>
        <w:rPr>
          <w:bCs/>
          <w:b/>
        </w:rPr>
        <w:t xml:space="preserve">Power Stability:</w:t>
      </w:r>
      <w:r>
        <w:t xml:space="preserve"> </w:t>
      </w:r>
      <w:r>
        <w:t xml:space="preserve">Fluctuations in local power grids require robust backup solutions, such as solar-integrated base stations or advanced battery management systems.</w:t>
      </w:r>
    </w:p>
    <w:p>
      <w:pPr>
        <w:numPr>
          <w:ilvl w:val="0"/>
          <w:numId w:val="1002"/>
        </w:numPr>
        <w:pStyle w:val="Compact"/>
      </w:pPr>
      <w:r>
        <w:rPr>
          <w:bCs/>
          <w:b/>
        </w:rPr>
        <w:t xml:space="preserve">Fiber Last Mile:</w:t>
      </w:r>
      <w:r>
        <w:t xml:space="preserve"> </w:t>
      </w:r>
      <w:r>
        <w:t xml:space="preserve">Ensuring fiber optic connectivity to the final user remains a logistical challenge due to road infrastructure limitations. Trenching is often restricted, requiring micro-trenching or aerial fiber deployment techniques.</w:t>
      </w:r>
    </w:p>
    <w:bookmarkEnd w:id="30"/>
    <w:bookmarkStart w:id="31" w:name="conclusion"/>
    <w:p>
      <w:pPr>
        <w:pStyle w:val="Heading2"/>
      </w:pPr>
      <w:r>
        <w:t xml:space="preserve">7. Conclusion</w:t>
      </w:r>
    </w:p>
    <w:p>
      <w:pPr>
        <w:pStyle w:val="FirstParagraph"/>
      </w:pPr>
      <w:r>
        <w:t xml:space="preserve">This laboratory report concludes that optimizing telecommunication networks in</w:t>
      </w:r>
      <w:r>
        <w:t xml:space="preserve"> </w:t>
      </w:r>
      <w:hyperlink w:anchor="india-mumbai">
        <w:r>
          <w:rPr>
            <w:rStyle w:val="Hyperlink"/>
          </w:rPr>
          <w:t xml:space="preserve">India Mumbai</w:t>
        </w:r>
      </w:hyperlink>
      <w:r>
        <w:t xml:space="preserve"> </w:t>
      </w:r>
      <w:r>
        <w:t xml:space="preserve">requires a highly specialized, data-driven approach. The findings validate the necessity of deploying dense small-cell architectures and utilizing advanced signal processing techniques to combat urban multipath fading and interference.</w:t>
      </w:r>
    </w:p>
    <w:p>
      <w:pPr>
        <w:pStyle w:val="BodyText"/>
      </w:pPr>
      <w:r>
        <w:t xml:space="preserve">The role of the</w:t>
      </w:r>
      <w:r>
        <w:t xml:space="preserve"> </w:t>
      </w:r>
      <w:hyperlink w:anchor="telecommunication-engineer">
        <w:r>
          <w:rPr>
            <w:rStyle w:val="Hyperlink"/>
          </w:rPr>
          <w:t xml:space="preserve">Telecommunication Engineer</w:t>
        </w:r>
      </w:hyperlink>
      <w:r>
        <w:t xml:space="preserve"> </w:t>
      </w:r>
      <w:r>
        <w:t xml:space="preserve">is pivotal in navigating these complexities. It is not merely about hardware deployment but involves continuous monitoring, adaptive algorithm implementation, and strategic infrastructure planning. Future work should focus on the integration of AI-driven network optimization tools to further enhance reliability and efficiency in this dynamic urban environment.</w:t>
      </w:r>
    </w:p>
    <w:bookmarkEnd w:id="31"/>
    <w:bookmarkStart w:id="32" w:name="references"/>
    <w:p>
      <w:pPr>
        <w:pStyle w:val="Heading2"/>
      </w:pPr>
      <w:r>
        <w:t xml:space="preserve">8. References</w:t>
      </w:r>
    </w:p>
    <w:p>
      <w:pPr>
        <w:numPr>
          <w:ilvl w:val="0"/>
          <w:numId w:val="1003"/>
        </w:numPr>
        <w:pStyle w:val="Compact"/>
      </w:pPr>
      <w:r>
        <w:t xml:space="preserve">Mumbai Metropolitan Region Development Authority (MMRDA). (2023). *Urban Infrastructure Guidelines for Telecommunications*. Mumbai.</w:t>
      </w:r>
    </w:p>
    <w:p>
      <w:pPr>
        <w:numPr>
          <w:ilvl w:val="0"/>
          <w:numId w:val="1003"/>
        </w:numPr>
        <w:pStyle w:val="Compact"/>
      </w:pPr>
      <w:r>
        <w:t xml:space="preserve">Gupta, R., &amp; Singh, P. (2022). "Challenges in 5G Deployment in High-Density Urban Areas: A Case Study of South Asia." *Journal of Telecommunication Engineering*, 15(3), 45-60.</w:t>
      </w:r>
    </w:p>
    <w:p>
      <w:pPr>
        <w:numPr>
          <w:ilvl w:val="0"/>
          <w:numId w:val="1003"/>
        </w:numPr>
        <w:pStyle w:val="Compact"/>
      </w:pPr>
      <w:r>
        <w:t xml:space="preserve">Department of Telecommunications, Government of India. (2023). *National Digital Communication Policy Framework*. New Delhi.</w:t>
      </w:r>
    </w:p>
    <w:p>
      <w:pPr>
        <w:numPr>
          <w:ilvl w:val="0"/>
          <w:numId w:val="1003"/>
        </w:numPr>
        <w:pStyle w:val="Compact"/>
      </w:pPr>
      <w:r>
        <w:t xml:space="preserve">Kumar, A. (2021). "Signal Propagation Models for Tropical Climates." *International Conference on Wireless Networks*, IEEE.</w:t>
      </w:r>
    </w:p>
    <w:p>
      <w:pPr>
        <w:pStyle w:val="FirstParagraph"/>
      </w:pPr>
      <w:r>
        <w:rPr>
          <w:iCs/>
          <w:i/>
        </w:rPr>
        <w:t xml:space="preserve">Note: This document is a fictional laboratory report created for demonstration purposes. All data and references are illustrative.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Analysis in India Mumbai</dc:title>
  <dc:creator/>
  <dc:language>en</dc:language>
  <cp:keywords/>
  <dcterms:created xsi:type="dcterms:W3CDTF">2026-07-29T12:39:28Z</dcterms:created>
  <dcterms:modified xsi:type="dcterms:W3CDTF">2026-07-29T12:39:28Z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