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0" w:name="Xf87923c070f37a2790314a45469fbe2c3485618"/>
    <w:p>
      <w:pPr>
        <w:pStyle w:val="Heading1"/>
      </w:pPr>
      <w:r>
        <w:t xml:space="preserve">Laboratory Report on Telecommunication Engineering Standards and Implementation in Indonesia Jakarta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Advanced Communications Research Lab</w:t>
      </w:r>
      <w:r>
        <w:br/>
      </w:r>
      <w:r>
        <w:rPr>
          <w:bCs/>
          <w:b/>
        </w:rPr>
        <w:t xml:space="preserve">Prepared For:</w:t>
      </w:r>
      <w:r>
        <w:t xml:space="preserve"> </w:t>
      </w:r>
      <w:r>
        <w:t xml:space="preserve">The Department of Infrastructure Development, Indonesia Jakarta</w:t>
      </w:r>
      <w:r>
        <w:br/>
      </w:r>
    </w:p>
    <w:p>
      <w:pPr>
        <w:pStyle w:val="BodyText"/>
      </w:pPr>
      <w:r>
        <w:t xml:space="preserve">Subject:</w:t>
      </w:r>
    </w:p>
    <w:p>
      <w:pPr>
        <w:pStyle w:val="BodyText"/>
      </w:pPr>
      <w:r>
        <w:rPr>
          <w:iCs/>
          <w:i/>
        </w:rPr>
        <w:t xml:space="preserve">An Analysis of Telecommunication Engineer Protocols in High-Density Urban Environments</w:t>
      </w:r>
    </w:p>
    <w:p>
      <w:pPr>
        <w:pStyle w:val="BodyText"/>
      </w:pPr>
      <w:r>
        <w:t xml:space="preserve">`</w:t>
      </w:r>
    </w:p>
    <w:p>
      <w:pPr>
        <w:pStyle w:val="BodyText"/>
      </w:pPr>
      <w:r>
        <w:t xml:space="preserve">Field</w:t>
      </w:r>
    </w:p>
    <w:p>
      <w:pPr>
        <w:pStyle w:val="BodyText"/>
      </w:pPr>
      <w:r>
        <w:t xml:space="preserve">Details</w:t>
      </w:r>
    </w:p>
    <w:p>
      <w:pPr>
        <w:pStyle w:val="BodyText"/>
      </w:pPr>
      <w:r>
        <w:rPr>
          <w:bCs/>
          <w:b/>
        </w:rPr>
        <w:t xml:space="preserve">Date:</w:t>
      </w:r>
      <w:r>
        <w:t xml:space="preserve"> </w:t>
      </w:r>
      <w:r>
        <w:t xml:space="preserve">October 26, 2023</w:t>
      </w:r>
      <w:r>
        <w:br/>
      </w:r>
    </w:p>
    <w:p>
      <w:pPr>
        <w:pStyle w:val="BodyText"/>
      </w:pPr>
      <w:r>
        <w:t xml:space="preserve">`</w:t>
      </w:r>
    </w:p>
    <w:bookmarkEnd w:id="20"/>
    <w:bookmarkStart w:id="21" w:name="X021a5b1a272340bfb1d7c8da331502774ccd1d2"/>
    <w:p>
      <w:pPr>
        <w:pStyle w:val="Heading1"/>
      </w:pPr>
      <w:r>
        <w:t xml:space="preserve">Laboratory Report: Telecommunication Engineering Analysis in Indonesia Jakarta</w:t>
      </w:r>
    </w:p>
    <w:p>
      <w:pPr>
        <w:pStyle w:val="FirstParagraph"/>
      </w:pPr>
      <w:r>
        <w:rPr>
          <w:bCs/>
          <w:b/>
        </w:rPr>
        <w:t xml:space="preserve">Date:</w:t>
      </w:r>
      <w:r>
        <w:t xml:space="preserve"> </w:t>
      </w:r>
      <w:r>
        <w:t xml:space="preserve">May 24, 2024</w:t>
      </w:r>
    </w:p>
    <w:p>
      <w:pPr>
        <w:pStyle w:val="BodyText"/>
      </w:pPr>
      <w:r>
        <w:t xml:space="preserve">Prepared By:</w:t>
      </w:r>
    </w:p>
    <w:p>
      <w:pPr>
        <w:pStyle w:val="BodyText"/>
      </w:pPr>
      <w:r>
        <w:t xml:space="preserve">Sr. Network Analyst</w:t>
      </w:r>
    </w:p>
    <w:p>
      <w:pPr>
        <w:pStyle w:val="BodyText"/>
      </w:pPr>
      <w:r>
        <w:t xml:space="preserve">`</w:t>
      </w:r>
    </w:p>
    <w:p>
      <w:pPr>
        <w:pStyle w:val="BodyText"/>
      </w:pPr>
      <w:r>
        <w:t xml:space="preserve">`</w:t>
      </w:r>
    </w:p>
    <w:bookmarkEnd w:id="21"/>
    <w:bookmarkStart w:id="27" w:name="Xb81b48faab772ad0ac6d4d2b207349867243bc5"/>
    <w:p>
      <w:pPr>
        <w:pStyle w:val="Heading1"/>
      </w:pPr>
      <w:r>
        <w:t xml:space="preserve">Laboratory Report: Telecommunication Engineering Frameworks in Indonesia Jakarta</w:t>
      </w:r>
    </w:p>
    <w:p>
      <w:pPr>
        <w:pStyle w:val="FirstParagraph"/>
      </w:pPr>
      <w:r>
        <w:rPr>
          <w:bCs/>
          <w:b/>
        </w:rPr>
        <w:t xml:space="preserve">Date:</w:t>
      </w:r>
      <w:r>
        <w:t xml:space="preserve"> </w:t>
      </w:r>
      <w:r>
        <w:t xml:space="preserve">May 24, 2024</w:t>
      </w:r>
      <w:r>
        <w:br/>
      </w:r>
      <w:r>
        <w:rPr>
          <w:bCs/>
          <w:b/>
        </w:rPr>
        <w:t xml:space="preserve">To:</w:t>
      </w:r>
      <w:r>
        <w:t xml:space="preserve">The Directorate of Telecommunications Policy, Indonesia Jakarta</w:t>
      </w:r>
      <w:r>
        <w:br/>
      </w:r>
    </w:p>
    <w:p>
      <w:pPr>
        <w:pStyle w:val="BodyText"/>
      </w:pPr>
      <w:r>
        <w:t xml:space="preserve">From:</w:t>
      </w:r>
    </w:p>
    <w:p>
      <w:pPr>
        <w:pStyle w:val="BodyText"/>
      </w:pPr>
      <w:r>
        <w:t xml:space="preserve">Sr. Network Infrastructure Specialist</w:t>
      </w:r>
      <w:r>
        <w:br/>
      </w:r>
      <w:r>
        <w:rPr>
          <w:bCs/>
          <w:b/>
        </w:rPr>
        <w:t xml:space="preserve">Subject</w:t>
      </w:r>
    </w:p>
    <w:p>
      <w:pPr>
        <w:pStyle w:val="BodyText"/>
      </w:pPr>
      <w:r>
        <w:t xml:space="preserve">: Technical Assessment and Optimization of Urban Telecommunication Engineer Strategies in Indonesia Jakarta</w:t>
      </w:r>
    </w:p>
    <w:p>
      <w:pPr>
        <w:pStyle w:val="BodyText"/>
      </w:pPr>
      <w:r>
        <w:t xml:space="preserve">`</w:t>
      </w:r>
    </w:p>
    <w:bookmarkStart w:id="22" w:name="abstract"/>
    <w:p>
      <w:pPr>
        <w:pStyle w:val="Heading2"/>
      </w:pPr>
      <w:r>
        <w:t xml:space="preserve">Abstract</w:t>
      </w:r>
    </w:p>
    <w:p>
      <w:pPr>
        <w:pStyle w:val="FirstParagraph"/>
      </w:pPr>
      <w:r>
        <w:t xml:space="preserve">This laboratory report provides a comprehensive technical evaluation of the current telecommunication infrastructure within Indonesia Jakarta. As a rapidly urbanizing metropolis, Indonesia Jakarta presents unique engineering challenges regarding network density, signal propagation, and regulatory compliance. This document outlines the methodologies employed by Telecommunication Engineer teams to optimize 5G rollout efficiency, fiber optic backbone reliability, and spectrum management protocols specific to the geographic and demographic constraints of Indonesia Jakarta.</w:t>
      </w:r>
    </w:p>
    <w:bookmarkEnd w:id="22"/>
    <w:p>
      <w:pPr>
        <w:pStyle w:val="BodyText"/>
      </w:pPr>
      <w:r>
        <w:t xml:space="preserve">`</w:t>
      </w:r>
    </w:p>
    <w:bookmarkStart w:id="23" w:name="introduction"/>
    <w:p>
      <w:pPr>
        <w:pStyle w:val="Heading2"/>
      </w:pPr>
      <w:r>
        <w:t xml:space="preserve">1. Introduction</w:t>
      </w:r>
    </w:p>
    <w:p>
      <w:pPr>
        <w:pStyle w:val="FirstParagraph"/>
      </w:pPr>
      <w:r>
        <w:t xml:space="preserve">The rapid expansion of digital connectivity in Southeast Asia has placed significant pressure on existing telecommunication frameworks. Indonesia Jakarta, as the capital city and economic hub, serves as a critical node in this network infrastructure. The primary objective of this laboratory report is to analyze the performance metrics of modern Telecommunication Engineer interventions designed to mitigate congestion and enhance latency standards.</w:t>
      </w:r>
    </w:p>
    <w:p>
      <w:pPr>
        <w:pStyle w:val="BodyText"/>
      </w:pPr>
      <w:r>
        <w:t xml:space="preserve">In the context of Indonesia Jakarta, high population density requires precise engineering solutions that differ significantly from rural deployments. This report details how Telecommunication Engineer professionals utilize advanced simulation software and field testing methodologies to ensure that network resilience meets the growing demands of both residential users in Indonesia Jakarta and corporate entities operating within this region.</w:t>
      </w:r>
    </w:p>
    <w:p>
      <w:pPr>
        <w:pStyle w:val="BodyText"/>
      </w:pPr>
      <w:r>
        <w:t xml:space="preserve">`</w:t>
      </w:r>
    </w:p>
    <w:bookmarkEnd w:id="23"/>
    <w:bookmarkStart w:id="24" w:name="methodology"/>
    <w:p>
      <w:pPr>
        <w:pStyle w:val="Heading2"/>
      </w:pPr>
      <w:r>
        <w:t xml:space="preserve">2. Methodology</w:t>
      </w:r>
    </w:p>
    <w:p>
      <w:pPr>
        <w:pStyle w:val="FirstParagraph"/>
      </w:pPr>
      <w:r>
        <w:t xml:space="preserve">To accurately assess the telecommunication landscape in Indonesia Jakarta, a multi-phased approach was adopted by our Telecommunication Engineer team:</w:t>
      </w:r>
    </w:p>
    <w:p>
      <w:pPr>
        <w:numPr>
          <w:ilvl w:val="0"/>
          <w:numId w:val="1001"/>
        </w:numPr>
        <w:pStyle w:val="Compact"/>
      </w:pPr>
      <w:r>
        <w:rPr>
          <w:bCs/>
          <w:b/>
        </w:rPr>
        <w:t xml:space="preserve">Spectral Analysis:</w:t>
      </w:r>
      <w:r>
        <w:t xml:space="preserve">We conducted extensive spectrum analysis across various frequency bands (Sub-6GHz and mmWave) relevant to the 5G deployment in Indonesia Jakarta. This involved measuring signal strength and interference levels in key districts.</w:t>
      </w:r>
    </w:p>
    <w:p>
      <w:pPr>
        <w:numPr>
          <w:ilvl w:val="0"/>
          <w:numId w:val="1001"/>
        </w:numPr>
        <w:pStyle w:val="Compact"/>
      </w:pPr>
      <w:r>
        <w:rPr>
          <w:bCs/>
          <w:b/>
        </w:rPr>
        <w:t xml:space="preserve">Fiber Optic Latency Testing:</w:t>
      </w:r>
      <w:r>
        <w:t xml:space="preserve">Using Time Domain Reflectometry (TDR), Telecommunication Engineer specialists tested the integrity of fiber optic cables connecting major hubs in Indonesia Jakarta. This ensured that physical layer impairments were minimized.</w:t>
      </w:r>
    </w:p>
    <w:p>
      <w:pPr>
        <w:numPr>
          <w:ilvl w:val="0"/>
          <w:numId w:val="1001"/>
        </w:numPr>
        <w:pStyle w:val="Compact"/>
      </w:pPr>
      <w:r>
        <w:rPr>
          <w:bCs/>
          <w:b/>
        </w:rPr>
        <w:t xml:space="preserve">User Experience Simulation:</w:t>
      </w:r>
      <w:r>
        <w:t xml:space="preserve">We simulated high-density user scenarios typical of Indonesia Jakarta’s business districts to evaluate network throughput and packet loss rates under stress conditions.</w:t>
      </w:r>
    </w:p>
    <w:p>
      <w:pPr>
        <w:pStyle w:val="FirstParagraph"/>
      </w:pPr>
      <w:r>
        <w:t xml:space="preserve">`</w:t>
      </w:r>
    </w:p>
    <w:bookmarkEnd w:id="24"/>
    <w:bookmarkStart w:id="25" w:name="X4abb3adc8fc6aac23eaac59d4e5862fdca85a95"/>
    <w:p>
      <w:pPr>
        <w:pStyle w:val="Heading2"/>
      </w:pPr>
      <w:r>
        <w:t xml:space="preserve">3. Infrastructure Challenges in Indonesia Jakarta</w:t>
      </w:r>
    </w:p>
    <w:p>
      <w:pPr>
        <w:pStyle w:val="FirstParagraph"/>
      </w:pPr>
      <w:r>
        <w:t xml:space="preserve">The implementation of robust telecommunication systems in Indonesia Jakarta faces several distinct challenges that require specialized Telecommunication Engineer expertise:</w:t>
      </w:r>
    </w:p>
    <w:p>
      <w:pPr>
        <w:pStyle w:val="BodyText"/>
      </w:pPr>
      <w:r>
        <w:t xml:space="preserve">`</w:t>
      </w:r>
    </w:p>
    <w:p>
      <w:pPr>
        <w:numPr>
          <w:ilvl w:val="0"/>
          <w:numId w:val="1002"/>
        </w:numPr>
        <w:pStyle w:val="Compact"/>
      </w:pPr>
      <w:r>
        <w:rPr>
          <w:bCs/>
          <w:b/>
        </w:rPr>
        <w:t xml:space="preserve">Urban Canyon Effect:</w:t>
      </w:r>
      <w:r>
        <w:t xml:space="preserve">The dense concentration of high-rise buildings in central Indonesia Jakarta creates an "urban canyon" effect, leading to multipath fading and signal shadowing. Telecommunication Engineer strategies must account for these physical obstructions through strategic antenna placement and beamforming techniques.</w:t>
      </w:r>
    </w:p>
    <w:p>
      <w:pPr>
        <w:numPr>
          <w:ilvl w:val="0"/>
          <w:numId w:val="1002"/>
        </w:numPr>
        <w:pStyle w:val="Compact"/>
      </w:pPr>
      <w:r>
        <w:t xml:space="preserve">Regulatory Spectrum Allocation:</w:t>
      </w:r>
    </w:p>
    <w:p>
      <w:pPr>
        <w:numPr>
          <w:ilvl w:val="0"/>
          <w:numId w:val="1002"/>
        </w:numPr>
        <w:pStyle w:val="Compact"/>
      </w:pPr>
      <w:r>
        <w:t xml:space="preserve">Legacy Infrastructure Integration:</w:t>
      </w:r>
    </w:p>
    <w:p>
      <w:pPr>
        <w:pStyle w:val="FirstParagraph"/>
      </w:pPr>
      <w:r>
        <w:t xml:space="preserve">`</w:t>
      </w:r>
    </w:p>
    <w:bookmarkEnd w:id="25"/>
    <w:bookmarkStart w:id="26" w:name="results-and-technical-assessment"/>
    <w:p>
      <w:pPr>
        <w:pStyle w:val="Heading2"/>
      </w:pPr>
      <w:r>
        <w:t xml:space="preserve">4. Results and Technical Assessment</w:t>
      </w:r>
    </w:p>
    <w:p>
      <w:pPr>
        <w:pStyle w:val="FirstParagraph"/>
      </w:pPr>
      <w:r>
        <w:t xml:space="preserve">`</w:t>
      </w:r>
    </w:p>
    <w:p>
      <w:pPr>
        <w:pStyle w:val="BodyText"/>
      </w:pPr>
      <w:r>
        <w:t xml:space="preserve">Metric</w:t>
      </w:r>
    </w:p>
    <w:p>
      <w:pPr>
        <w:pStyle w:val="BodyText"/>
      </w:pPr>
      <w:r>
        <w:t xml:space="preserve">Pre-Optimization Baseline (Indonesia Jakarta)</w:t>
      </w:r>
    </w:p>
    <w:p>
      <w:pPr>
        <w:pStyle w:val="BodyText"/>
      </w:pPr>
      <w:r>
        <w:t xml:space="preserve">Post-Engineering Optimization (Indonesia Jakarta)</w:t>
      </w:r>
    </w:p>
    <w:p>
      <w:pPr>
        <w:pStyle w:val="BodyText"/>
      </w:pPr>
      <w:r>
        <w:t xml:space="preserve">`</w:t>
      </w:r>
    </w:p>
    <w:p>
      <w:pPr>
        <w:pStyle w:val="BodyText"/>
      </w:pPr>
      <w:r>
        <w:t xml:space="preserve">Average Downlink Speed (Mbps)</w:t>
      </w:r>
    </w:p>
    <w:p>
      <w:pPr>
        <w:pStyle w:val="BodyText"/>
      </w:pPr>
      <w:r>
        <w:t xml:space="preserve">150 Mbps</w:t>
      </w:r>
    </w:p>
    <w:p>
      <w:pPr>
        <w:pStyle w:val="BodyText"/>
      </w:pPr>
      <w:r>
        <w:t xml:space="preserve">`</w:t>
      </w:r>
      <w:r>
        <w:t xml:space="preserve"> </w:t>
      </w:r>
      <w:r>
        <w:t xml:space="preserve">`</w:t>
      </w:r>
    </w:p>
    <w:p>
      <w:pPr>
        <w:pStyle w:val="BodyText"/>
      </w:pPr>
      <w:r>
        <w:t xml:space="preserve">Metric</w:t>
      </w:r>
    </w:p>
    <w:p>
      <w:pPr>
        <w:pStyle w:val="BodyText"/>
      </w:pPr>
      <w:r>
        <w:t xml:space="preserve">Baseline (Indonesia Jakarta)</w:t>
      </w:r>
    </w:p>
    <w:p>
      <w:pPr>
        <w:pStyle w:val="BodyText"/>
      </w:pPr>
      <w:r>
        <w:t xml:space="preserve">Achieved (After Optimization)</w:t>
      </w:r>
    </w:p>
    <w:p>
      <w:pPr>
        <w:pStyle w:val="BodyText"/>
      </w:pPr>
      <w:r>
        <w:t xml:space="preserve">`</w:t>
      </w:r>
    </w:p>
    <w:p>
      <w:pPr>
        <w:pStyle w:val="BodyText"/>
      </w:pPr>
      <w:r>
        <w:t xml:space="preserve">`</w:t>
      </w:r>
    </w:p>
    <w:p>
      <w:pPr>
        <w:pStyle w:val="BodyText"/>
      </w:pPr>
      <w:r>
        <w:t xml:space="preserve">Metric`</w:t>
      </w:r>
    </w:p>
    <w:p>
      <w:pPr>
        <w:pStyle w:val="BodyText"/>
      </w:pPr>
      <w:r>
        <w:t xml:space="preserve">Baseline Performance in Indonesia Jakarta `</w:t>
      </w:r>
    </w:p>
    <w:bookmarkEnd w:id="26"/>
    <w:bookmarkEnd w:id="27"/>
    <w:bookmarkStart w:id="33" w:name="X549c30719382c489ff37712cf5cf40d9a45d434"/>
    <w:p>
      <w:pPr>
        <w:pStyle w:val="Heading1"/>
      </w:pPr>
      <w:r>
        <w:t xml:space="preserve">Laboratory Report: Telecommunication Engineering Analysis in Indonesia Jakarta</w:t>
      </w:r>
    </w:p>
    <w:p>
      <w:pPr>
        <w:pStyle w:val="FirstParagraph"/>
      </w:pPr>
      <w:r>
        <w:t xml:space="preserve">`</w:t>
      </w:r>
    </w:p>
    <w:p>
      <w:pPr>
        <w:pStyle w:val="BodyText"/>
      </w:pPr>
      <w:r>
        <w:rPr>
          <w:bCs/>
          <w:b/>
        </w:rPr>
        <w:t xml:space="preserve">Date:</w:t>
      </w:r>
      <w:r>
        <w:t xml:space="preserve"> </w:t>
      </w:r>
      <w:r>
        <w:t xml:space="preserve">May 24, 2024</w:t>
      </w:r>
      <w:r>
        <w:br/>
      </w:r>
    </w:p>
    <w:p>
      <w:pPr>
        <w:pStyle w:val="BodyText"/>
      </w:pPr>
      <w:r>
        <w:t xml:space="preserve">To:</w:t>
      </w:r>
    </w:p>
    <w:p>
      <w:pPr>
        <w:pStyle w:val="BodyText"/>
      </w:pPr>
      <w:r>
        <w:t xml:space="preserve">The Directorate of Telecommunications Policy, Indonesia Jakarta</w:t>
      </w:r>
      <w:r>
        <w:br/>
      </w:r>
    </w:p>
    <w:p>
      <w:pPr>
        <w:pStyle w:val="BodyText"/>
      </w:pPr>
      <w:r>
        <w:t xml:space="preserve">From:</w:t>
      </w:r>
    </w:p>
    <w:p>
      <w:pPr>
        <w:pStyle w:val="BodyText"/>
      </w:pPr>
      <w:r>
        <w:t xml:space="preserve">Sr. Network Infrastructure Specialist</w:t>
      </w:r>
      <w:r>
        <w:br/>
      </w:r>
      <w:r>
        <w:rPr>
          <w:bCs/>
          <w:b/>
        </w:rPr>
        <w:t xml:space="preserve">Subject</w:t>
      </w:r>
    </w:p>
    <w:p>
      <w:pPr>
        <w:pStyle w:val="BodyText"/>
      </w:pPr>
      <w:r>
        <w:t xml:space="preserve">: Technical Assessment and Optimization of Urban Telecommunication Engineer Strategies in Indonesia Jakarta</w:t>
      </w:r>
    </w:p>
    <w:p>
      <w:pPr>
        <w:pStyle w:val="BodyText"/>
      </w:pPr>
      <w:r>
        <w:t xml:space="preserve">`</w:t>
      </w:r>
    </w:p>
    <w:p>
      <w:pPr>
        <w:pStyle w:val="BodyText"/>
      </w:pPr>
      <w:r>
        <w:t xml:space="preserve">`</w:t>
      </w:r>
    </w:p>
    <w:bookmarkStart w:id="28" w:name="abstract-1"/>
    <w:p>
      <w:pPr>
        <w:pStyle w:val="Heading2"/>
      </w:pPr>
      <w:r>
        <w:t xml:space="preserve">Abstract</w:t>
      </w:r>
    </w:p>
    <w:p>
      <w:pPr>
        <w:pStyle w:val="FirstParagraph"/>
      </w:pPr>
      <w:r>
        <w:t xml:space="preserve">`</w:t>
      </w:r>
    </w:p>
    <w:p>
      <w:pPr>
        <w:pStyle w:val="BodyText"/>
      </w:pPr>
      <w:r>
        <w:t xml:space="preserve">This laboratory report provides a comprehensive technical evaluation of the current telecommunication infrastructure within Indonesia Jakarta. As a rapidly urbanizing metropolis, Indonesia Jakarta presents unique engineering challenges regarding network density, signal propagation, and regulatory compliance. This document outlines the methodologies employed by Telecommunication Engineer teams to optimize 5G rollout efficiency, fiber optic backbone reliability, and spectrum management protocols specific to the geographic and demographic constraints of Indonesia Jakarta.</w:t>
      </w:r>
    </w:p>
    <w:bookmarkEnd w:id="28"/>
    <w:p>
      <w:pPr>
        <w:pStyle w:val="BodyText"/>
      </w:pPr>
      <w:r>
        <w:t xml:space="preserve">`</w:t>
      </w:r>
    </w:p>
    <w:bookmarkStart w:id="29" w:name="introduction-1"/>
    <w:p>
      <w:pPr>
        <w:pStyle w:val="Heading2"/>
      </w:pPr>
      <w:r>
        <w:t xml:space="preserve">1. Introduction</w:t>
      </w:r>
    </w:p>
    <w:p>
      <w:pPr>
        <w:pStyle w:val="FirstParagraph"/>
      </w:pPr>
      <w:r>
        <w:t xml:space="preserve">`</w:t>
      </w:r>
    </w:p>
    <w:p>
      <w:pPr>
        <w:pStyle w:val="BodyText"/>
      </w:pPr>
      <w:r>
        <w:t xml:space="preserve">The rapid expansion of digital connectivity in Southeast Asia has placed significant pressure on existing telecommunication frameworks. Indonesia Jakarta, as the capital city and economic hub, serves as a critical node in this network infrastructure. The primary objective of this laboratory report is to analyze the performance metrics of modern Telecommunication Engineer interventions designed to mitigate congestion and enhance latency standards.</w:t>
      </w:r>
    </w:p>
    <w:p>
      <w:pPr>
        <w:pStyle w:val="BodyText"/>
      </w:pPr>
      <w:r>
        <w:t xml:space="preserve">`</w:t>
      </w:r>
    </w:p>
    <w:p>
      <w:pPr>
        <w:pStyle w:val="BodyText"/>
      </w:pPr>
      <w:r>
        <w:t xml:space="preserve">In the context of Indonesia Jakarta, high population density requires precise engineering solutions that differ significantly from rural deployments. This report details how Telecommunication Engineer professionals utilize advanced simulation software and field testing methodologies to ensure that network resilience meets the growing demands of both residential users in Indonesia Jakarta and corporate entities operating within this region.</w:t>
      </w:r>
    </w:p>
    <w:p>
      <w:pPr>
        <w:pStyle w:val="BodyText"/>
      </w:pPr>
      <w:r>
        <w:t xml:space="preserve">`</w:t>
      </w:r>
    </w:p>
    <w:bookmarkEnd w:id="29"/>
    <w:bookmarkStart w:id="30" w:name="methodology-1"/>
    <w:p>
      <w:pPr>
        <w:pStyle w:val="Heading2"/>
      </w:pPr>
      <w:r>
        <w:t xml:space="preserve">2. Methodology</w:t>
      </w:r>
    </w:p>
    <w:p>
      <w:pPr>
        <w:pStyle w:val="FirstParagraph"/>
      </w:pPr>
      <w:r>
        <w:t xml:space="preserve">`</w:t>
      </w:r>
    </w:p>
    <w:p>
      <w:pPr>
        <w:pStyle w:val="BodyText"/>
      </w:pPr>
      <w:r>
        <w:t xml:space="preserve">To accurately assess the telecommunication landscape in Indonesia Jakarta, a multi-phased approach was adopted by our Telecommunication Engineer team:</w:t>
      </w:r>
    </w:p>
    <w:p>
      <w:pPr>
        <w:pStyle w:val="BodyText"/>
      </w:pPr>
      <w:r>
        <w:t xml:space="preserve">`</w:t>
      </w:r>
    </w:p>
    <w:p>
      <w:pPr>
        <w:numPr>
          <w:ilvl w:val="0"/>
          <w:numId w:val="1003"/>
        </w:numPr>
        <w:pStyle w:val="Compact"/>
      </w:pPr>
      <w:r>
        <w:t xml:space="preserve">Spectral Analysis:</w:t>
      </w:r>
    </w:p>
    <w:p>
      <w:pPr>
        <w:numPr>
          <w:ilvl w:val="0"/>
          <w:numId w:val="1003"/>
        </w:numPr>
        <w:pStyle w:val="Compact"/>
      </w:pPr>
      <w:r>
        <w:t xml:space="preserve">Fiber Optic Latency Testing:</w:t>
      </w:r>
    </w:p>
    <w:p>
      <w:pPr>
        <w:numPr>
          <w:ilvl w:val="0"/>
          <w:numId w:val="1003"/>
        </w:numPr>
        <w:pStyle w:val="Compact"/>
      </w:pPr>
      <w:r>
        <w:t xml:space="preserve">User Experience Simulation:</w:t>
      </w:r>
    </w:p>
    <w:p>
      <w:pPr>
        <w:pStyle w:val="FirstParagraph"/>
      </w:pPr>
      <w:r>
        <w:t xml:space="preserve">`</w:t>
      </w:r>
    </w:p>
    <w:bookmarkEnd w:id="30"/>
    <w:bookmarkStart w:id="31" w:name="Xdbda123d9300e82ad676125052712d31b397ae6"/>
    <w:p>
      <w:pPr>
        <w:pStyle w:val="Heading2"/>
      </w:pPr>
      <w:r>
        <w:t xml:space="preserve">3. Infrastructure Challenges in Indonesia Jakarta</w:t>
      </w:r>
    </w:p>
    <w:p>
      <w:pPr>
        <w:pStyle w:val="FirstParagraph"/>
      </w:pPr>
      <w:r>
        <w:t xml:space="preserve">`</w:t>
      </w:r>
    </w:p>
    <w:p>
      <w:pPr>
        <w:pStyle w:val="BodyText"/>
      </w:pPr>
      <w:r>
        <w:t xml:space="preserve">The implementation of robust telecommunication systems in Indonesia Jakarta faces several distinct challenges that require specialized Telecommunication Engineer expertise:</w:t>
      </w:r>
    </w:p>
    <w:p>
      <w:pPr>
        <w:pStyle w:val="BodyText"/>
      </w:pPr>
      <w:r>
        <w:t xml:space="preserve">`</w:t>
      </w:r>
    </w:p>
    <w:p>
      <w:pPr>
        <w:numPr>
          <w:ilvl w:val="0"/>
          <w:numId w:val="1004"/>
        </w:numPr>
        <w:pStyle w:val="Compact"/>
      </w:pPr>
      <w:r>
        <w:t xml:space="preserve">Urban Canyon Effect:</w:t>
      </w:r>
    </w:p>
    <w:p>
      <w:pPr>
        <w:numPr>
          <w:ilvl w:val="0"/>
          <w:numId w:val="1004"/>
        </w:numPr>
        <w:pStyle w:val="Compact"/>
      </w:pPr>
      <w:r>
        <w:t xml:space="preserve">Regulatory Spectrum Allocation:</w:t>
      </w:r>
    </w:p>
    <w:p>
      <w:pPr>
        <w:numPr>
          <w:ilvl w:val="0"/>
          <w:numId w:val="1004"/>
        </w:numPr>
        <w:pStyle w:val="Compact"/>
      </w:pPr>
      <w:r>
        <w:t xml:space="preserve">Legacy Infrastructure Integration:</w:t>
      </w:r>
    </w:p>
    <w:p>
      <w:pPr>
        <w:pStyle w:val="FirstParagraph"/>
      </w:pPr>
      <w:r>
        <w:t xml:space="preserve">`</w:t>
      </w:r>
    </w:p>
    <w:bookmarkEnd w:id="31"/>
    <w:bookmarkStart w:id="32" w:name="results-and-technical-assessment-1"/>
    <w:p>
      <w:pPr>
        <w:pStyle w:val="Heading2"/>
      </w:pPr>
      <w:r>
        <w:t xml:space="preserve">4. Results and Technical Assessment</w:t>
      </w:r>
    </w:p>
    <w:p>
      <w:pPr>
        <w:pStyle w:val="FirstParagraph"/>
      </w:pPr>
      <w:r>
        <w:t xml:space="preserve">`</w:t>
      </w:r>
    </w:p>
    <w:p>
      <w:pPr>
        <w:pStyle w:val="BodyText"/>
      </w:pPr>
      <w:r>
        <w:t xml:space="preserve">Metric</w:t>
      </w:r>
    </w:p>
    <w:p>
      <w:pPr>
        <w:pStyle w:val="BodyText"/>
      </w:pPr>
      <w:r>
        <w:t xml:space="preserve">Baseline (Indonesia Jakarta)</w:t>
      </w:r>
    </w:p>
    <w:p>
      <w:pPr>
        <w:pStyle w:val="BodyText"/>
      </w:pPr>
      <w:r>
        <w:t xml:space="preserve">Achieved (After Optimization)</w:t>
      </w:r>
    </w:p>
    <w:p>
      <w:pPr>
        <w:pStyle w:val="BodyText"/>
      </w:pPr>
      <w:r>
        <w:t xml:space="preserve">`</w:t>
      </w:r>
      <w:r>
        <w:t xml:space="preserve"> </w:t>
      </w:r>
      <w:r>
        <w:t xml:space="preserve">`</w:t>
      </w:r>
    </w:p>
    <w:p>
      <w:pPr>
        <w:pStyle w:val="BodyText"/>
      </w:pPr>
      <w:r>
        <w:t xml:space="preserve">Metric</w:t>
      </w:r>
    </w:p>
    <w:p>
      <w:pPr>
        <w:pStyle w:val="BodyText"/>
      </w:pPr>
      <w:r>
        <w:t xml:space="preserve">Baseline Performance in Indonesia Jakarta`</w:t>
      </w:r>
    </w:p>
    <w:p>
      <w:pPr>
        <w:pStyle w:val="BodyText"/>
      </w:pPr>
      <w:r>
        <w:t xml:space="preserve">Average Downlink Speed (Mbps)</w:t>
      </w:r>
    </w:p>
    <w:p>
      <w:pPr>
        <w:pStyle w:val="BodyText"/>
      </w:pPr>
      <w:r>
        <w:t xml:space="preserve">`</w:t>
      </w:r>
      <w:r>
        <w:t xml:space="preserve"> </w:t>
      </w:r>
      <w:r>
        <w:t xml:space="preserve">`</w:t>
      </w:r>
    </w:p>
    <w:p>
      <w:pPr>
        <w:pStyle w:val="BodyText"/>
      </w:pPr>
      <w:r>
        <w:t xml:space="preserve">Metric `</w:t>
      </w:r>
    </w:p>
    <w:p>
      <w:pPr>
        <w:pStyle w:val="BodyText"/>
      </w:pPr>
      <w:r>
        <w:t xml:space="preserve">`</w:t>
      </w:r>
    </w:p>
    <w:bookmarkEnd w:id="32"/>
    <w:bookmarkEnd w:id="33"/>
    <w:bookmarkStart w:id="38" w:name="X5be98ed91512e8d8868f3f9d491f6b34b51e5c2"/>
    <w:p>
      <w:pPr>
        <w:pStyle w:val="Heading1"/>
      </w:pPr>
      <w:r>
        <w:t xml:space="preserve">Laboratory Report: Telecommunication Engineering Analysis in Indonesia Jakarta</w:t>
      </w:r>
    </w:p>
    <w:p>
      <w:pPr>
        <w:pStyle w:val="FirstParagraph"/>
      </w:pPr>
      <w:r>
        <w:t xml:space="preserve">`</w:t>
      </w:r>
    </w:p>
    <w:p>
      <w:pPr>
        <w:pStyle w:val="BodyText"/>
      </w:pPr>
      <w:r>
        <w:rPr>
          <w:bCs/>
          <w:b/>
        </w:rPr>
        <w:t xml:space="preserve">Date:</w:t>
      </w:r>
      <w:r>
        <w:t xml:space="preserve"> </w:t>
      </w:r>
      <w:r>
        <w:t xml:space="preserve">May 24, 2024</w:t>
      </w:r>
      <w:r>
        <w:br/>
      </w:r>
    </w:p>
    <w:p>
      <w:pPr>
        <w:pStyle w:val="BodyText"/>
      </w:pPr>
      <w:r>
        <w:t xml:space="preserve">To:</w:t>
      </w:r>
    </w:p>
    <w:p>
      <w:pPr>
        <w:pStyle w:val="BodyText"/>
      </w:pPr>
      <w:r>
        <w:t xml:space="preserve">The Directorate of Telecommunications Policy, Indonesia Jakarta</w:t>
      </w:r>
      <w:r>
        <w:br/>
      </w:r>
    </w:p>
    <w:p>
      <w:pPr>
        <w:pStyle w:val="BodyText"/>
      </w:pPr>
      <w:r>
        <w:t xml:space="preserve">From:</w:t>
      </w:r>
    </w:p>
    <w:p>
      <w:pPr>
        <w:pStyle w:val="BodyText"/>
      </w:pPr>
      <w:r>
        <w:t xml:space="preserve">Sr. Network Infrastructure Specialist</w:t>
      </w:r>
      <w:r>
        <w:br/>
      </w:r>
      <w:r>
        <w:rPr>
          <w:bCs/>
          <w:b/>
        </w:rPr>
        <w:t xml:space="preserve">Subject</w:t>
      </w:r>
    </w:p>
    <w:p>
      <w:pPr>
        <w:pStyle w:val="BodyText"/>
      </w:pPr>
      <w:r>
        <w:t xml:space="preserve">: Technical Assessment and Optimization of Urban Telecommunication Engineer Strategies in Indonesia Jakarta</w:t>
      </w:r>
    </w:p>
    <w:p>
      <w:pPr>
        <w:pStyle w:val="BodyText"/>
      </w:pPr>
      <w:r>
        <w:t xml:space="preserve">`</w:t>
      </w:r>
    </w:p>
    <w:p>
      <w:pPr>
        <w:pStyle w:val="BodyText"/>
      </w:pPr>
      <w:r>
        <w:t xml:space="preserve">`</w:t>
      </w:r>
    </w:p>
    <w:bookmarkStart w:id="34" w:name="abstract-2"/>
    <w:p>
      <w:pPr>
        <w:pStyle w:val="Heading2"/>
      </w:pPr>
      <w:r>
        <w:t xml:space="preserve">Abstract</w:t>
      </w:r>
    </w:p>
    <w:p>
      <w:pPr>
        <w:pStyle w:val="FirstParagraph"/>
      </w:pPr>
      <w:r>
        <w:t xml:space="preserve">`</w:t>
      </w:r>
    </w:p>
    <w:p>
      <w:pPr>
        <w:pStyle w:val="BodyText"/>
      </w:pPr>
      <w:r>
        <w:t xml:space="preserve">This laboratory report provides a comprehensive technical evaluation of the current telecommunication infrastructure within Indonesia Jakarta. As a rapidly urbanizing metropolis, Indonesia Jakarta presents unique engineering challenges regarding network density, signal propagation, and regulatory compliance. This document outlines the methodologies employed by Telecommunication Engineer teams to optimize 5G rollout efficiency, fiber optic backbone reliability, and spectrum management protocols specific to the geographic and demographic constraints of Indonesia Jakarta.</w:t>
      </w:r>
    </w:p>
    <w:bookmarkEnd w:id="34"/>
    <w:p>
      <w:pPr>
        <w:pStyle w:val="BodyText"/>
      </w:pPr>
      <w:r>
        <w:t xml:space="preserve">`</w:t>
      </w:r>
    </w:p>
    <w:bookmarkStart w:id="35" w:name="introduction-2"/>
    <w:p>
      <w:pPr>
        <w:pStyle w:val="Heading2"/>
      </w:pPr>
      <w:r>
        <w:t xml:space="preserve">1. Introduction</w:t>
      </w:r>
    </w:p>
    <w:p>
      <w:pPr>
        <w:pStyle w:val="FirstParagraph"/>
      </w:pPr>
      <w:r>
        <w:t xml:space="preserve">`</w:t>
      </w:r>
    </w:p>
    <w:p>
      <w:pPr>
        <w:pStyle w:val="BodyText"/>
      </w:pPr>
      <w:r>
        <w:t xml:space="preserve">The rapid expansion of digital connectivity in Southeast Asia has placed significant pressure on existing telecommunication frameworks. Indonesia Jakarta, as the capital city and economic hub, serves as a critical node in this network infrastructure. The primary objective of this laboratory report is to analyze the performance metrics of modern Telecommunication Engineer interventions designed to mitigate congestion and enhance latency standards.</w:t>
      </w:r>
    </w:p>
    <w:p>
      <w:pPr>
        <w:pStyle w:val="BodyText"/>
      </w:pPr>
      <w:r>
        <w:t xml:space="preserve">`</w:t>
      </w:r>
    </w:p>
    <w:p>
      <w:pPr>
        <w:pStyle w:val="BodyText"/>
      </w:pPr>
      <w:r>
        <w:t xml:space="preserve">In the context of Indonesia Jakarta, high population density requires precise engineering solutions that differ significantly from rural deployments. This report details how Telecommunication Engineer professionals utilize advanced simulation software and field testing methodologies to ensure that network resilience meets the growing demands of both residential users in Indonesia Jakarta and corporate entities operating within this region.</w:t>
      </w:r>
    </w:p>
    <w:p>
      <w:pPr>
        <w:pStyle w:val="BodyText"/>
      </w:pPr>
      <w:r>
        <w:t xml:space="preserve">`</w:t>
      </w:r>
    </w:p>
    <w:bookmarkEnd w:id="35"/>
    <w:bookmarkStart w:id="36" w:name="methodology-2"/>
    <w:p>
      <w:pPr>
        <w:pStyle w:val="Heading2"/>
      </w:pPr>
      <w:r>
        <w:t xml:space="preserve">2. Methodology</w:t>
      </w:r>
    </w:p>
    <w:p>
      <w:pPr>
        <w:pStyle w:val="FirstParagraph"/>
      </w:pPr>
      <w:r>
        <w:t xml:space="preserve">`</w:t>
      </w:r>
    </w:p>
    <w:p>
      <w:pPr>
        <w:pStyle w:val="BodyText"/>
      </w:pPr>
      <w:r>
        <w:t xml:space="preserve">To accurately assess the telecommunication landscape in Indonesia Jakarta, a multi-phased approach was adopted by our Telecommunication Engineer team:</w:t>
      </w:r>
    </w:p>
    <w:p>
      <w:pPr>
        <w:pStyle w:val="BodyText"/>
      </w:pPr>
      <w:r>
        <w:t xml:space="preserve">`</w:t>
      </w:r>
    </w:p>
    <w:p>
      <w:pPr>
        <w:numPr>
          <w:ilvl w:val="0"/>
          <w:numId w:val="1005"/>
        </w:numPr>
        <w:pStyle w:val="Compact"/>
      </w:pPr>
      <w:r>
        <w:t xml:space="preserve">Spectral Analysis:</w:t>
      </w:r>
    </w:p>
    <w:p>
      <w:pPr>
        <w:numPr>
          <w:ilvl w:val="0"/>
          <w:numId w:val="1005"/>
        </w:numPr>
        <w:pStyle w:val="Compact"/>
      </w:pPr>
      <w:r>
        <w:t xml:space="preserve">Fiber Optic Latency Testing:</w:t>
      </w:r>
    </w:p>
    <w:p>
      <w:pPr>
        <w:numPr>
          <w:ilvl w:val="0"/>
          <w:numId w:val="1005"/>
        </w:numPr>
        <w:pStyle w:val="Compact"/>
      </w:pPr>
      <w:r>
        <w:t xml:space="preserve">User Experience Simulation:</w:t>
      </w:r>
    </w:p>
    <w:p>
      <w:pPr>
        <w:pStyle w:val="FirstParagraph"/>
      </w:pPr>
      <w:r>
        <w:t xml:space="preserve">`</w:t>
      </w:r>
    </w:p>
    <w:bookmarkEnd w:id="36"/>
    <w:bookmarkStart w:id="37" w:name="X1055961d361bc7d8cb2e7a56e407b21e6a72bea"/>
    <w:p>
      <w:pPr>
        <w:pStyle w:val="Heading2"/>
      </w:pPr>
      <w:r>
        <w:t xml:space="preserve">3. Infrastructure Challenges in Indonesia Jakarta</w:t>
      </w:r>
    </w:p>
    <w:p>
      <w:pPr>
        <w:pStyle w:val="FirstParagraph"/>
      </w:pPr>
      <w:r>
        <w:t xml:space="preserve">`</w:t>
      </w:r>
    </w:p>
    <w:p>
      <w:pPr>
        <w:pStyle w:val="BodyText"/>
      </w:pPr>
      <w:r>
        <w:t xml:space="preserve">The implementation of robust telecommunication systems in Indonesia Jakarta faces several distinct challenges that require specialized Telecommunication Engineer expertise:</w:t>
      </w:r>
    </w:p>
    <w:p>
      <w:pPr>
        <w:pStyle w:val="BodyText"/>
      </w:pPr>
      <w:r>
        <w:t xml:space="preserve">`</w:t>
      </w:r>
    </w:p>
    <w:p>
      <w:pPr>
        <w:pStyle w:val="BodyText"/>
      </w:pPr>
      <w:r>
        <w:t xml:space="preserve">Urban Canyon Effect:</w:t>
      </w:r>
    </w:p>
    <w:p>
      <w:pPr>
        <w:pStyle w:val="BodyText"/>
      </w:pPr>
      <w:r>
        <w:t xml:space="preserve">The dense concentration of high-rise buildings in central Indonesia Jakarta creates an "urban canyon" effect, leading to multipath fading and signal shadowing. Telecommunication Engineer strategies must account for these physical obstructions through strategic antenna placement and beamforming techniques.</w:t>
      </w:r>
    </w:p>
    <w:p>
      <w:pPr>
        <w:pStyle w:val="BodyText"/>
      </w:pPr>
      <w:r>
        <w:t xml:space="preserve">`</w:t>
      </w:r>
    </w:p>
    <w:p>
      <w:pPr>
        <w:pStyle w:val="BodyText"/>
      </w:pPr>
      <w:r>
        <w:t xml:space="preserve">Regulatory Spectrum Allocation:</w:t>
      </w:r>
    </w:p>
    <w:p>
      <w:pPr>
        <w:pStyle w:val="BodyText"/>
      </w:pPr>
      <w:r>
        <w:t xml:space="preserve">The National Broadcasting Commission in Indonesia Jakarta has specific regulations regarding spectrum allocation. Telecommunication Engineer teams must navigate these regulatory frameworks to ensure compliance while maximizing spectral efficiency.</w:t>
      </w:r>
    </w:p>
    <w:p>
      <w:pPr>
        <w:pStyle w:val="BodyText"/>
      </w:pPr>
      <w:r>
        <w:t xml:space="preserve">`</w:t>
      </w:r>
    </w:p>
    <w:p>
      <w:pPr>
        <w:pStyle w:val="BodyText"/>
      </w:pPr>
      <w:r>
        <w:t xml:space="preserve">Legacy Infrastructure Integration:</w:t>
      </w:r>
    </w:p>
    <w:p>
      <w:pPr>
        <w:pStyle w:val="BodyText"/>
      </w:pPr>
      <w:r>
        <w:t xml:space="preserve">Many areas in Indonesia Jakarta rely on legacy copper and early-generation fiber networks. Integrating modern 5G cores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in Indonesia Jakarta</dc:title>
  <dc:creator/>
  <dc:language>en</dc:language>
  <cp:keywords/>
  <dcterms:created xsi:type="dcterms:W3CDTF">2026-07-29T12:24:14Z</dcterms:created>
  <dcterms:modified xsi:type="dcterms:W3CDTF">2026-07-29T12:24:14Z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