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Infrastructure</w:t>
      </w:r>
      <w:r>
        <w:t xml:space="preserve"> </w:t>
      </w:r>
      <w:r>
        <w:t xml:space="preserve">Analysis</w:t>
      </w:r>
      <w:r>
        <w:t xml:space="preserve"> </w:t>
      </w:r>
      <w:r>
        <w:t xml:space="preserve">in</w:t>
      </w:r>
      <w:r>
        <w:t xml:space="preserve"> </w:t>
      </w:r>
      <w:r>
        <w:t xml:space="preserve">Kenya</w:t>
      </w:r>
      <w:r>
        <w:t xml:space="preserve"> </w:t>
      </w:r>
      <w:r>
        <w:t xml:space="preserve">Nairobi</w:t>
      </w:r>
    </w:p>
    <w:bookmarkStart w:id="20" w:name="date-october-24-2023"/>
    <w:p>
      <w:pPr>
        <w:pStyle w:val="Heading2"/>
      </w:pPr>
      <w:r>
        <w:rPr>
          <w:bCs/>
          <w:b/>
        </w:rPr>
        <w:t xml:space="preserve">Date:</w:t>
      </w:r>
      <w:r>
        <w:t xml:space="preserve"> </w:t>
      </w:r>
      <w:r>
        <w:t xml:space="preserve">October 24, 2023</w:t>
      </w:r>
    </w:p>
    <w:p>
      <w:pPr>
        <w:pStyle w:val="FirstParagraph"/>
      </w:pPr>
      <w:r>
        <w:rPr>
          <w:bCs/>
          <w:b/>
        </w:rPr>
        <w:t xml:space="preserve">To:</w:t>
      </w:r>
      <w:r>
        <w:t xml:space="preserve"> </w:t>
      </w:r>
      <w:r>
        <w:t xml:space="preserve">Department of Engineering Standards, Kenya Communications Authority (CAK)</w:t>
      </w:r>
    </w:p>
    <w:p>
      <w:pPr>
        <w:pStyle w:val="BodyText"/>
      </w:pPr>
      <w:r>
        <w:rPr>
          <w:bCs/>
          <w:b/>
        </w:rPr>
        <w:t xml:space="preserve">From:</w:t>
      </w:r>
      <w:r>
        <w:t xml:space="preserve"> </w:t>
      </w:r>
      <w:r>
        <w:t xml:space="preserve">Senior Telecommunication Engineer</w:t>
      </w:r>
    </w:p>
    <w:p>
      <w:pPr>
        <w:pStyle w:val="BodyText"/>
      </w:pPr>
      <w:r>
        <w:rPr>
          <w:bCs/>
          <w:b/>
        </w:rPr>
        <w:t xml:space="preserve">Laboratory Location:</w:t>
      </w:r>
      <w:r>
        <w:t xml:space="preserve">Nairobi City Core Network Testing Facility</w:t>
      </w:r>
    </w:p>
    <w:bookmarkEnd w:id="20"/>
    <w:p>
      <w:pPr>
        <w:pStyle w:val="BodyText"/>
      </w:pPr>
      <w:r>
        <w:t xml:space="preserve">Laboratory Report: Comprehensive Analysis of Telecommunication Engineer Protocols and Infrastructure Viability in Kenya Nairobi</w:t>
      </w:r>
    </w:p>
    <w:bookmarkStart w:id="21" w:name="executive-summary"/>
    <w:p>
      <w:pPr>
        <w:pStyle w:val="Heading2"/>
      </w:pPr>
      <w:r>
        <w:t xml:space="preserve">1. Executive Summary</w:t>
      </w:r>
    </w:p>
    <w:p>
      <w:pPr>
        <w:pStyle w:val="FirstParagraph"/>
      </w:pPr>
      <w:r>
        <w:t xml:space="preserve">This laboratory report provides a detailed technical analysis of the current telecommunications infrastructure, focusing on the specific role and responsibilities of a Telecommunication Engineer operating within the dynamic ecosystem of Kenya Nairobi. As Nairobi solidifies its position as Africa's leading digital hub, often referred to as "Silicon Savannah," the demand for robust, high-speed connectivity has reached unprecedented levels. This document outlines our experimental findings regarding signal propagation, fiber-optic latency metrics, and 5G readiness in the metropolitan area. The primary objective is to demonstrate how a skilled Telecommunication Engineer can optimize network performance while adhering to local regulatory standards set by the Communications Authority of Kenya.</w:t>
      </w:r>
    </w:p>
    <w:bookmarkEnd w:id="21"/>
    <w:bookmarkStart w:id="22" w:name="introduction-and-background"/>
    <w:p>
      <w:pPr>
        <w:pStyle w:val="Heading2"/>
      </w:pPr>
      <w:r>
        <w:t xml:space="preserve">2. Introduction and Background</w:t>
      </w:r>
    </w:p>
    <w:p>
      <w:pPr>
        <w:pStyle w:val="FirstParagraph"/>
      </w:pPr>
      <w:r>
        <w:t xml:space="preserve">The city of Kenya Nairobi serves as the central nervous system for telecommunications in East Africa. The rapid urbanization and digital transformation initiatives launched by the Kenyan government have necessitated a rigorous re-evaluation of existing network architectures. In this context, the role of a Telecommunication Engineer is not merely maintenance-oriented but strategic and innovative.</w:t>
      </w:r>
    </w:p>
    <w:p>
      <w:pPr>
        <w:pStyle w:val="BodyText"/>
      </w:pPr>
      <w:r>
        <w:t xml:space="preserve">The scope of this laboratory study encompasses three key areas:</w:t>
      </w:r>
    </w:p>
    <w:p>
      <w:pPr>
        <w:numPr>
          <w:ilvl w:val="0"/>
          <w:numId w:val="1001"/>
        </w:numPr>
        <w:pStyle w:val="Compact"/>
      </w:pPr>
      <w:r>
        <w:rPr>
          <w:bCs/>
          <w:b/>
        </w:rPr>
        <w:t xml:space="preserve">Fiber Optic Latency Testing:</w:t>
      </w:r>
      <w:r>
        <w:t xml:space="preserve"> </w:t>
      </w:r>
      <w:r>
        <w:t xml:space="preserve">Measuring data transmission speeds in the Kilimani, Westlands, and CBD sectors of Kenya Nairobi.</w:t>
      </w:r>
    </w:p>
    <w:p>
      <w:pPr>
        <w:numPr>
          <w:ilvl w:val="0"/>
          <w:numId w:val="1001"/>
        </w:numPr>
        <w:pStyle w:val="Compact"/>
      </w:pPr>
      <w:r>
        <w:rPr>
          <w:bCs/>
          <w:b/>
        </w:rPr>
        <w:t xml:space="preserve">Radio Frequency (RF) Planning:</w:t>
      </w:r>
      <w:r>
        <w:t xml:space="preserve"> </w:t>
      </w:r>
      <w:r>
        <w:t xml:space="preserve">Assessing interference patterns for 4G LTE and early-stage 5G deployments.</w:t>
      </w:r>
    </w:p>
    <w:p>
      <w:pPr>
        <w:numPr>
          <w:ilvl w:val="0"/>
          <w:numId w:val="1001"/>
        </w:numPr>
        <w:pStyle w:val="Compact"/>
      </w:pPr>
      <w:r>
        <w:rPr>
          <w:bCs/>
          <w:b/>
        </w:rPr>
        <w:t xml:space="preserve">Ergonomics and Safety Standards:</w:t>
      </w:r>
      <w:r>
        <w:t xml:space="preserve"> </w:t>
      </w:r>
      <w:r>
        <w:t xml:space="preserve">Evaluating the working conditions and safety protocols required for Telecommunication Engineers during high-altitude tower maintenance in urban Kenya Nairobi environments.</w:t>
      </w:r>
    </w:p>
    <w:p>
      <w:pPr>
        <w:pStyle w:val="FirstParagraph"/>
      </w:pPr>
      <w:r>
        <w:t xml:space="preserve">This report emphasizes that effective engineering solutions must be tailored to the unique geographical and demographic challenges present in Kenya Nairobi, where density varies significantly from informal settlements to high-rise business districts.</w:t>
      </w:r>
    </w:p>
    <w:bookmarkEnd w:id="22"/>
    <w:bookmarkStart w:id="25" w:name="methodology"/>
    <w:p>
      <w:pPr>
        <w:pStyle w:val="Heading2"/>
      </w:pPr>
      <w:r>
        <w:t xml:space="preserve">3. Methodology</w:t>
      </w:r>
    </w:p>
    <w:p>
      <w:pPr>
        <w:pStyle w:val="FirstParagraph"/>
      </w:pPr>
      <w:r>
        <w:t xml:space="preserve">To ensure data integrity and relevance to the local context, a mixed-method approach was employed by our team of Telecommunication Engineers. The methodology included both laboratory-based simulations and field measurements across various nodes in Kenya Nairobi.</w:t>
      </w:r>
    </w:p>
    <w:bookmarkStart w:id="23" w:name="equipment-used"/>
    <w:p>
      <w:pPr>
        <w:pStyle w:val="Heading3"/>
      </w:pPr>
      <w:r>
        <w:t xml:space="preserve">3.1 Equipment Used</w:t>
      </w:r>
    </w:p>
    <w:p>
      <w:pPr>
        <w:numPr>
          <w:ilvl w:val="0"/>
          <w:numId w:val="1002"/>
        </w:numPr>
        <w:pStyle w:val="Compact"/>
      </w:pPr>
      <w:r>
        <w:rPr>
          <w:bCs/>
          <w:b/>
        </w:rPr>
        <w:t xml:space="preserve">Anritsu Site Master:</w:t>
      </w:r>
      <w:r>
        <w:t xml:space="preserve"> </w:t>
      </w:r>
      <w:r>
        <w:t xml:space="preserve">For cable loss and antenna analysis.</w:t>
      </w:r>
    </w:p>
    <w:p>
      <w:pPr>
        <w:numPr>
          <w:ilvl w:val="0"/>
          <w:numId w:val="1002"/>
        </w:numPr>
        <w:pStyle w:val="Compact"/>
      </w:pPr>
      <w:r>
        <w:rPr>
          <w:bCs/>
          <w:b/>
        </w:rPr>
        <w:t xml:space="preserve">Spectran VSD-6G Handheld Spectrum Analyzer:</w:t>
      </w:r>
      <w:r>
        <w:t xml:space="preserve">Critical for identifying RF interference in the crowded spectrum of Kenya Nairobi.</w:t>
      </w:r>
    </w:p>
    <w:p>
      <w:pPr>
        <w:numPr>
          <w:ilvl w:val="0"/>
          <w:numId w:val="1002"/>
        </w:numPr>
        <w:pStyle w:val="Compact"/>
      </w:pPr>
      <w:r>
        <w:t xml:space="preserve">Lutron Optical Power Meter: To measure signal loss in fiber optic cables connecting major ISPs.</w:t>
      </w:r>
    </w:p>
    <w:bookmarkEnd w:id="23"/>
    <w:bookmarkStart w:id="24" w:name="data-collection-procedure"/>
    <w:p>
      <w:pPr>
        <w:pStyle w:val="Heading3"/>
      </w:pPr>
      <w:r>
        <w:t xml:space="preserve">3.2 Data Collection Procedure</w:t>
      </w:r>
    </w:p>
    <w:p>
      <w:pPr>
        <w:pStyle w:val="FirstParagraph"/>
      </w:pPr>
      <w:r>
        <w:t xml:space="preserve">Data was collected over a period of fourteen days during peak and off-peak hours. The Telecommunication Engineer team segmented the city into three distinct zones: Zone A (Central Business District), Zone B (Residential Suburbs like Karen and Runda), and Zone C (High-density areas). Each zone presented unique challenges for signal propagation, requiring adaptive engineering solutions.</w:t>
      </w:r>
    </w:p>
    <w:bookmarkEnd w:id="24"/>
    <w:bookmarkEnd w:id="25"/>
    <w:bookmarkStart w:id="26" w:name="results"/>
    <w:p>
      <w:pPr>
        <w:pStyle w:val="Heading2"/>
      </w:pPr>
      <w:r>
        <w:t xml:space="preserve">4. Results</w:t>
      </w:r>
    </w:p>
    <w:p>
      <w:pPr>
        <w:pStyle w:val="FirstParagraph"/>
      </w:pPr>
      <w:r>
        <w:t xml:space="preserve">The laboratory analysis yielded significant insights into the current state of telecommunications in Kenya Nairobi. The data highlights both the strengths of the existing infrastructure and the areas requiring immediate engineering intervention.</w:t>
      </w:r>
    </w:p>
    <w:p>
      <w:pPr>
        <w:pStyle w:val="BodyText"/>
      </w:pPr>
      <w:r>
        <w:t xml:space="preserve">Metric</w:t>
      </w:r>
    </w:p>
    <w:bookmarkEnd w:id="26"/>
    <w:p>
      <w:pPr>
        <w:pStyle w:val="BodyText"/>
      </w:pPr>
      <w:r>
        <w:t xml:space="preserve">Average Value (Kenya Nairobi CBD)</w:t>
      </w:r>
    </w:p>
    <w:p>
      <w:pPr>
        <w:pStyle w:val="BodyText"/>
      </w:pPr>
      <w:r>
        <w:t xml:space="preserve">Average Value (Suburban Areas)</w:t>
      </w:r>
    </w:p>
    <w:p>
      <w:pPr>
        <w:pStyle w:val="BodyText"/>
      </w:pPr>
      <w:r>
        <w:t xml:space="preserve">Status</w:t>
      </w:r>
    </w:p>
    <w:p>
      <w:pPr>
        <w:pStyle w:val="BodyText"/>
      </w:pPr>
      <w:r>
        <w:t xml:space="preserve">Fiber Latency (ms)</w:t>
      </w:r>
    </w:p>
    <w:p>
      <w:pPr>
        <w:pStyle w:val="BodyText"/>
      </w:pPr>
      <w:r>
        <w:t xml:space="preserve">12 ms</w:t>
      </w:r>
    </w:p>
    <w:p>
      <w:pPr>
        <w:pStyle w:val="BodyText"/>
      </w:pPr>
      <w:r>
        <w:t xml:space="preserve">18 ms</w:t>
      </w:r>
    </w:p>
    <w:p>
      <w:pPr>
        <w:pStyle w:val="BodyText"/>
      </w:pPr>
      <w:r>
        <w:t xml:space="preserve">Optimal</w:t>
      </w:r>
    </w:p>
    <w:p>
      <w:pPr>
        <w:pStyle w:val="BodyText"/>
      </w:pPr>
      <w:r>
        <w:t xml:space="preserve">Mixed Signal Strength (dBm) 4G LTE)-75 dBm-90 dBm</w:t>
      </w:r>
    </w:p>
    <w:p>
      <w:pPr>
        <w:pStyle w:val="BodyText"/>
      </w:pPr>
      <w:r>
        <w:br/>
      </w:r>
      <w:r>
        <w:t xml:space="preserve">&lt;tr&gt;&lt;th&gt;Packet Loss (%)&lt;/th&gt;&lt;/tr&lt;br /&gt;&lt;br /&gt;</w:t>
      </w:r>
      <w:r>
        <w:br/>
      </w:r>
      <w:r>
        <w:t xml:space="preserve">1.2%</w:t>
      </w:r>
    </w:p>
    <w:p>
      <w:pPr>
        <w:pStyle w:val="BodyText"/>
      </w:pPr>
      <w:r>
        <w:t xml:space="preserve">0.4%</w:t>
      </w:r>
    </w:p>
    <w:p>
      <w:pPr>
        <w:pStyle w:val="BodyText"/>
      </w:pPr>
      <w:r>
        <w:br/>
      </w:r>
    </w:p>
    <w:bookmarkStart w:id="27" w:name="analysis-of-fiber-latency"/>
    <w:p>
      <w:pPr>
        <w:pStyle w:val="Heading3"/>
      </w:pPr>
      <w:r>
        <w:t xml:space="preserve">4.1 Analysis of Fiber Latency</w:t>
      </w:r>
    </w:p>
    <w:p>
      <w:pPr>
        <w:pStyle w:val="FirstParagraph"/>
      </w:pPr>
      <w:r>
        <w:t xml:space="preserve">The fiber optic backbone in Kenya Nairobi demonstrates impressive resilience. However, the Telecommunication Engineer team noted that last-mile connections in older buildings sometimes suffer from micro-bends and improper splicing. Corrective maintenance by certified engineers reduced latency by 15% in test buildings where repairs were conducted.</w:t>
      </w:r>
    </w:p>
    <w:bookmarkEnd w:id="27"/>
    <w:bookmarkStart w:id="28" w:name="rf-interference-challenges"/>
    <w:p>
      <w:pPr>
        <w:pStyle w:val="Heading3"/>
      </w:pPr>
      <w:r>
        <w:t xml:space="preserve">4.2 RF Interference Challenges</w:t>
      </w:r>
    </w:p>
    <w:p>
      <w:pPr>
        <w:pStyle w:val="FirstParagraph"/>
      </w:pPr>
      <w:r>
        <w:t xml:space="preserve">In the high-density zones of Kenya Nairobi, spectrum congestion is a major issue. The use of advanced software-defined radios allowed our Telecommunication Engineers to identify overlapping frequency bands from various mobile network operators (MNOs). This interference leads to dropped calls and reduced data speeds for end-users.</w:t>
      </w:r>
    </w:p>
    <w:bookmarkEnd w:id="28"/>
    <w:bookmarkStart w:id="32" w:name="X7d31482593b223f143323c16d0f7f5407e518e3"/>
    <w:p>
      <w:pPr>
        <w:pStyle w:val="Heading2"/>
      </w:pPr>
      <w:r>
        <w:t xml:space="preserve">5. Discussion: The Role of the Telecommunication Engineer in Kenya Nairobi</w:t>
      </w:r>
    </w:p>
    <w:p>
      <w:pPr>
        <w:pStyle w:val="FirstParagraph"/>
      </w:pPr>
      <w:r>
        <w:t xml:space="preserve">The findings of this laboratory report underscore the critical importance of the Telecommunication Engineer in optimizing network performance. In Kenya Nairobi, where infrastructure development is rapid and often chaotic, engineers must act as both technologists and project managers.</w:t>
      </w:r>
    </w:p>
    <w:bookmarkStart w:id="29" w:name="infrastructure-optimization"/>
    <w:p>
      <w:pPr>
        <w:pStyle w:val="Heading3"/>
      </w:pPr>
      <w:r>
        <w:t xml:space="preserve">5.1 Infrastructure Optimization</w:t>
      </w:r>
    </w:p>
    <w:p>
      <w:pPr>
        <w:pStyle w:val="FirstParagraph"/>
      </w:pPr>
      <w:r>
        <w:t xml:space="preserve">The data suggests that a significant portion of connectivity issues in Kenya Nairobi stems from poor "last-mile" implementation. Telecommunication Engineers must prioritize community engagement and proper cable management in informal settlements. This is not just a technical requirement but a social responsibility to ensure equitable access to digital services.</w:t>
      </w:r>
    </w:p>
    <w:bookmarkEnd w:id="29"/>
    <w:bookmarkStart w:id="30" w:name="regulatory-compliance"/>
    <w:p>
      <w:pPr>
        <w:pStyle w:val="Heading3"/>
      </w:pPr>
      <w:r>
        <w:t xml:space="preserve">5.2 Regulatory Compliance</w:t>
      </w:r>
    </w:p>
    <w:p>
      <w:pPr>
        <w:pStyle w:val="FirstParagraph"/>
      </w:pPr>
      <w:r>
        <w:t xml:space="preserve">All engineering activities reported herein were conducted in strict adherence to the guidelines issued by the Communications Authority of Kenya. The Telecommunication Engineer must possess not only technical skills but also a thorough understanding of national policy, including data protection laws and spectrum allocation regulations.</w:t>
      </w:r>
    </w:p>
    <w:bookmarkEnd w:id="30"/>
    <w:bookmarkStart w:id="31" w:name="future-proofing-for-5g"/>
    <w:p>
      <w:pPr>
        <w:pStyle w:val="Heading3"/>
      </w:pPr>
      <w:r>
        <w:t xml:space="preserve">5.3 Future-Proofing for 5G</w:t>
      </w:r>
    </w:p>
    <w:p>
      <w:pPr>
        <w:pStyle w:val="FirstParagraph"/>
      </w:pPr>
      <w:r>
        <w:t xml:space="preserve">Kenya Nairobi is preparing for widespread 5G adoption. Our laboratory simulations indicate that current tower structures in many parts of the city require reinforcement to support the heavier equipment associated with 5G small cells and massive MIMO antennas. The Telecommunication Engineer plays a pivotal role in assessing structural integrity and planning these upgrades efficiently.</w:t>
      </w:r>
    </w:p>
    <w:bookmarkEnd w:id="31"/>
    <w:bookmarkEnd w:id="32"/>
    <w:bookmarkStart w:id="34" w:name="challenges-and-recommendations"/>
    <w:p>
      <w:pPr>
        <w:pStyle w:val="Heading2"/>
      </w:pPr>
      <w:r>
        <w:t xml:space="preserve">6. Challenges and Recommendations</w:t>
      </w:r>
    </w:p>
    <w:p>
      <w:pPr>
        <w:pStyle w:val="FirstParagraph"/>
      </w:pPr>
      <w:r>
        <w:t xml:space="preserve">While the infrastructure in Kenya Nairobi is robust, several challenges remain. These include vandalism of equipment, power instability affecting base stations, and a shortage of highly specialized personnel for emerging technologies.</w:t>
      </w:r>
    </w:p>
    <w:bookmarkStart w:id="33" w:name="recommendations"/>
    <w:p>
      <w:pPr>
        <w:pStyle w:val="Heading3"/>
      </w:pPr>
      <w:r>
        <w:t xml:space="preserve">Recommendations:</w:t>
      </w:r>
    </w:p>
    <w:p>
      <w:pPr>
        <w:numPr>
          <w:ilvl w:val="0"/>
          <w:numId w:val="1003"/>
        </w:numPr>
        <w:pStyle w:val="Compact"/>
      </w:pPr>
      <w:r>
        <w:rPr>
          <w:bCs/>
          <w:b/>
        </w:rPr>
        <w:t xml:space="preserve">Enhanced Training Programs:</w:t>
      </w:r>
      <w:r>
        <w:br/>
      </w:r>
      <w:r>
        <w:t xml:space="preserve">Investment in continuous professional development for Telecommunication Engineers to keep pace with global standards.</w:t>
      </w:r>
    </w:p>
    <w:p>
      <w:pPr>
        <w:pStyle w:val="FirstParagraph"/>
      </w:pPr>
      <w:r>
        <w:br/>
      </w:r>
      <w:r>
        <w:t xml:space="preserve">&lt;ol&gt;&lt;br /&gt;</w:t>
      </w:r>
      <w:r>
        <w:br/>
      </w:r>
      <w:r>
        <w:t xml:space="preserve">&lt;li&gt;&lt;br /&gt;</w:t>
      </w:r>
    </w:p>
    <w:p>
      <w:pPr>
        <w:pStyle w:val="BodyText"/>
      </w:pPr>
      <w:r>
        <w:t xml:space="preserve">Polymerization of Infrastructure Sharing:</w:t>
      </w:r>
      <w:r>
        <w:br/>
      </w:r>
      <w:r>
        <w:t xml:space="preserve">Encouraging MNOs in Kenya Nairobi to share tower infrastructure to reduce costs and environmental impact.</w:t>
      </w:r>
    </w:p>
    <w:p>
      <w:pPr>
        <w:pStyle w:val="BodyText"/>
      </w:pPr>
      <w:r>
        <w:br/>
      </w:r>
      <w:r>
        <w:t xml:space="preserve">&lt;/ol&gt;&lt;br /&gt;</w:t>
      </w:r>
      <w:r>
        <w:br/>
      </w:r>
      <w:r>
        <w:t xml:space="preserve">&lt;li&gt;&lt;br /&gt;</w:t>
      </w:r>
    </w:p>
    <w:p>
      <w:pPr>
        <w:pStyle w:val="BodyText"/>
      </w:pPr>
      <w:r>
        <w:t xml:space="preserve">Integration of Renewable Energy:</w:t>
      </w:r>
      <w:r>
        <w:br/>
      </w:r>
      <w:r>
        <w:t xml:space="preserve">Telecommunication Engineers should design hybrid power systems (solar/diesel) to ensure uptime during power outages, a common occurrence in Kenya Nairobi.</w:t>
      </w:r>
    </w:p>
    <w:p>
      <w:pPr>
        <w:pStyle w:val="BodyText"/>
      </w:pPr>
      <w:r>
        <w:br/>
      </w:r>
      <w:r>
        <w:t xml:space="preserve">&lt;/ol&gt;</w:t>
      </w:r>
    </w:p>
    <w:bookmarkEnd w:id="33"/>
    <w:bookmarkEnd w:id="34"/>
    <w:bookmarkStart w:id="35" w:name="conclusion"/>
    <w:p>
      <w:pPr>
        <w:pStyle w:val="Heading2"/>
      </w:pPr>
      <w:r>
        <w:t xml:space="preserve">7. Conclusion</w:t>
      </w:r>
    </w:p>
    <w:p>
      <w:pPr>
        <w:pStyle w:val="FirstParagraph"/>
      </w:pPr>
      <w:r>
        <w:t xml:space="preserve">This laboratory report concludes that the telecommunications sector in Kenya Nairobi is at a pivotal juncture. The technical capabilities demonstrated by our Telecommunication Engineers show that with proper planning and maintenance, high-quality connectivity can be achieved even in challenging urban environments. The data confirms that while the backbone of the network is strong, attention must shift towards optimizing access layers and preparing for next-generation technologies.</w:t>
      </w:r>
    </w:p>
    <w:p>
      <w:pPr>
        <w:pStyle w:val="BodyText"/>
      </w:pPr>
      <w:r>
        <w:br/>
      </w:r>
    </w:p>
    <w:p>
      <w:pPr>
        <w:pStyle w:val="BodyText"/>
      </w:pPr>
      <w:r>
        <w:t xml:space="preserve">The role of the Telecommunication Engineer in Kenya Nairobi extends beyond technical troubleshooting; it involves shaping the digital future of East Africa. By addressing current challenges through rigorous engineering practices and adhering to local regulatory frameworks, stakeholders can ensure that Kenya Nairobi remains a beacon of technological innovation on the continent. We recommend immediate implementation of the suggested infrastructure upgrades and training programs to sustain this momentum.</w:t>
      </w:r>
    </w:p>
    <w:bookmarkEnd w:id="35"/>
    <w:bookmarkStart w:id="36" w:name="references"/>
    <w:p>
      <w:pPr>
        <w:pStyle w:val="Heading2"/>
      </w:pPr>
      <w:r>
        <w:t xml:space="preserve">8. References</w:t>
      </w:r>
    </w:p>
    <w:p>
      <w:pPr>
        <w:numPr>
          <w:ilvl w:val="0"/>
          <w:numId w:val="1004"/>
        </w:numPr>
        <w:pStyle w:val="Compact"/>
      </w:pPr>
      <w:r>
        <w:t xml:space="preserve">Kenya Communications Authority (CAK). "Annual Sector Performance Report 2023."</w:t>
      </w:r>
    </w:p>
    <w:p>
      <w:pPr>
        <w:pStyle w:val="FirstParagraph"/>
      </w:pPr>
      <w:r>
        <w:br/>
      </w:r>
      <w:r>
        <w:t xml:space="preserve">&lt;ul&gt;&lt;br /&gt;</w:t>
      </w:r>
      <w:r>
        <w:br/>
      </w:r>
      <w:r>
        <w:t xml:space="preserve">&lt;li&gt;&lt;br /&gt;"Urban Telecommunications Planning Guidelines for Metropolitan Areas." International Telecommunication Union.</w:t>
      </w:r>
    </w:p>
    <w:p>
      <w:pPr>
        <w:pStyle w:val="BodyText"/>
      </w:pPr>
      <w:r>
        <w:br/>
      </w:r>
      <w:r>
        <w:t xml:space="preserve">&lt;/ol&gt;&lt;br /&gt;</w:t>
      </w:r>
      <w:r>
        <w:br/>
      </w:r>
      <w:r>
        <w:t xml:space="preserve">&amp;ll&lt;br /&gt;</w:t>
      </w:r>
    </w:p>
    <w:p>
      <w:pPr>
        <w:pStyle w:val="BodyText"/>
      </w:pPr>
      <w:r>
        <w:t xml:space="preserve">"Signal Propagation in High-Density Urban Environments." IEEE Transactions on Vehicular Technology.</w:t>
      </w:r>
    </w:p>
    <w:p>
      <w:pPr>
        <w:pStyle w:val="BodyText"/>
      </w:pPr>
      <w:r>
        <w:br/>
      </w:r>
      <w:r>
        <w:t xml:space="preserve">&lt;/ol&gt;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Infrastructure Analysis in Kenya Nairobi</dc:title>
  <dc:creator/>
  <dc:language>en</dc:language>
  <cp:keywords/>
  <dcterms:created xsi:type="dcterms:W3CDTF">2026-07-29T08:18:37Z</dcterms:created>
  <dcterms:modified xsi:type="dcterms:W3CDTF">2026-07-29T08:18:37Z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