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lab-report"/>
    <w:p>
      <w:pPr>
        <w:pStyle w:val="Heading1"/>
      </w:pPr>
      <w:r>
        <w:t xml:space="preserve">Lab Report</w:t>
      </w:r>
    </w:p>
    <w:p>
      <w:pPr>
        <w:pStyle w:val="FirstParagraph"/>
      </w:pPr>
      <w:r>
        <w:t xml:space="preserve">Analysis of Telecommunication Infrastructure and Engineering Practices in Morocco Casablanca</w:t>
      </w:r>
    </w:p>
    <w:bookmarkEnd w:id="20"/>
    <w:bookmarkStart w:id="21" w:name="introduction"/>
    <w:p>
      <w:pPr>
        <w:pStyle w:val="Heading2"/>
      </w:pPr>
      <w:r>
        <w:t xml:space="preserve">1. Introduction</w:t>
      </w:r>
    </w:p>
    <w:p>
      <w:pPr>
        <w:pStyle w:val="FirstParagraph"/>
      </w:pPr>
      <w:r>
        <w:t xml:space="preserve">This Lab Report serves as a comprehensive technical analysis regarding the deployment, optimization, and maintenance of telecommunication systems within the dynamic urban landscape of</w:t>
      </w:r>
      <w:r>
        <w:t xml:space="preserve"> </w:t>
      </w:r>
      <w:r>
        <w:rPr>
          <w:bCs/>
          <w:b/>
        </w:rPr>
        <w:t xml:space="preserve">Morocco Casablanca</w:t>
      </w:r>
      <w:r>
        <w:t xml:space="preserve">. As the economic capital and largest city in Morocco,</w:t>
      </w:r>
      <w:r>
        <w:t xml:space="preserve"> </w:t>
      </w:r>
      <w:r>
        <w:rPr>
          <w:bCs/>
          <w:b/>
        </w:rPr>
        <w:t xml:space="preserve">Morocco Casablanca</w:t>
      </w:r>
      <w:r>
        <w:t xml:space="preserve"> </w:t>
      </w:r>
      <w:r>
        <w:t xml:space="preserve">presents unique challenges and opportunities for</w:t>
      </w:r>
      <w:r>
        <w:t xml:space="preserve"> </w:t>
      </w:r>
      <w:r>
        <w:rPr>
          <w:bCs/>
          <w:b/>
        </w:rPr>
        <w:t xml:space="preserve">Telecommunication Engineer</w:t>
      </w:r>
      <w:r>
        <w:t xml:space="preserve"> </w:t>
      </w:r>
      <w:r>
        <w:t xml:space="preserve">professionals. The rapid urbanization, high population density, and increasing demand for high-speed data connectivity necessitate advanced engineering solutions. This document outlines the experimental procedures, observational data, and theoretical frameworks applied by a</w:t>
      </w:r>
      <w:r>
        <w:t xml:space="preserve"> </w:t>
      </w:r>
      <w:r>
        <w:rPr>
          <w:bCs/>
          <w:b/>
        </w:rPr>
        <w:t xml:space="preserve">Telecommunication Engineer</w:t>
      </w:r>
      <w:r>
        <w:t xml:space="preserve"> </w:t>
      </w:r>
      <w:r>
        <w:t xml:space="preserve">to ensure robust network performance in this specific geographic context.</w:t>
      </w:r>
    </w:p>
    <w:p>
      <w:pPr>
        <w:pStyle w:val="BodyText"/>
      </w:pPr>
      <w:r>
        <w:rPr>
          <w:bCs/>
          <w:b/>
        </w:rPr>
        <w:t xml:space="preserve">Objective:</w:t>
      </w:r>
      <w:r>
        <w:t xml:space="preserve"> </w:t>
      </w:r>
      <w:r>
        <w:t xml:space="preserve">To evaluate the signal propagation characteristics of 4G LTE and 5G networks in dense urban environments typical of</w:t>
      </w:r>
      <w:r>
        <w:t xml:space="preserve"> </w:t>
      </w:r>
      <w:r>
        <w:rPr>
          <w:bCs/>
          <w:b/>
        </w:rPr>
        <w:t xml:space="preserve">Morocco Casablanca</w:t>
      </w:r>
      <w:r>
        <w:t xml:space="preserve">, providing actionable insights for</w:t>
      </w:r>
      <w:r>
        <w:t xml:space="preserve"> </w:t>
      </w:r>
      <w:r>
        <w:rPr>
          <w:bCs/>
          <w:b/>
        </w:rPr>
        <w:t xml:space="preserve">Telecommunication Engineer</w:t>
      </w:r>
      <w:r>
        <w:t xml:space="preserve"> </w:t>
      </w:r>
      <w:r>
        <w:t xml:space="preserve">planning and optimization.</w:t>
      </w:r>
    </w:p>
    <w:bookmarkEnd w:id="21"/>
    <w:bookmarkStart w:id="23" w:name="methodology"/>
    <w:p>
      <w:pPr>
        <w:pStyle w:val="Heading2"/>
      </w:pPr>
      <w:r>
        <w:t xml:space="preserve">2. Methodology</w:t>
      </w:r>
    </w:p>
    <w:p>
      <w:pPr>
        <w:pStyle w:val="FirstParagraph"/>
      </w:pPr>
      <w:r>
        <w:t xml:space="preserve">The study was conducted using a standardized drive-testing methodology. A team of specialized</w:t>
      </w:r>
      <w:r>
        <w:t xml:space="preserve"> </w:t>
      </w:r>
      <w:r>
        <w:rPr>
          <w:bCs/>
          <w:b/>
        </w:rPr>
        <w:t xml:space="preserve">Telecommunication Engineer</w:t>
      </w:r>
      <w:r>
        <w:t xml:space="preserve">s deployed calibrated measurement equipment across key districts in</w:t>
      </w:r>
    </w:p>
    <w:p>
      <w:pPr>
        <w:pStyle w:val="BodyText"/>
      </w:pPr>
      <w:r>
        <w:t xml:space="preserve">Morocco Casablanca, including the city center (Centre Ville), Hay Hassani, and Ain Diab. The primary focus was on assessing Key Performance Indicators (KPIs) such as Signal-to-Interference-plus-Noise Ratio (SINR), Throughput, Latency, and Handover Success Rates.</w:t>
      </w:r>
    </w:p>
    <w:bookmarkStart w:id="22" w:name="equipment-used"/>
    <w:p>
      <w:pPr>
        <w:pStyle w:val="Heading3"/>
      </w:pPr>
      <w:r>
        <w:t xml:space="preserve">2.1 Equipment Used</w:t>
      </w:r>
    </w:p>
    <w:p>
      <w:pPr>
        <w:numPr>
          <w:ilvl w:val="0"/>
          <w:numId w:val="1001"/>
        </w:numPr>
        <w:pStyle w:val="Compact"/>
      </w:pPr>
      <w:r>
        <w:t xml:space="preserve">Professional Spectrum Analyzers</w:t>
      </w:r>
    </w:p>
    <w:p>
      <w:pPr>
        <w:numPr>
          <w:ilvl w:val="0"/>
          <w:numId w:val="1001"/>
        </w:numPr>
        <w:pStyle w:val="Compact"/>
      </w:pPr>
      <w:r>
        <w:t xml:space="preserve">GPS-enabled Drive Test Software</w:t>
      </w:r>
    </w:p>
    <w:p>
      <w:pPr>
        <w:numPr>
          <w:ilvl w:val="0"/>
          <w:numId w:val="1001"/>
        </w:numPr>
        <w:pStyle w:val="Compact"/>
      </w:pPr>
      <w:r>
        <w:t xml:space="preserve">Certified Mobile Testing Devices (Supporting 4G/5G NR)</w:t>
      </w:r>
    </w:p>
    <w:p>
      <w:pPr>
        <w:pStyle w:val="FirstParagraph"/>
      </w:pPr>
      <w:r>
        <w:t xml:space="preserve">All procedures adhered to international standards set by the ITU and local regulations enforced by the ANRT (Autorité Nationale de Réglementation des Télécommunications) in</w:t>
      </w:r>
      <w:r>
        <w:t xml:space="preserve"> </w:t>
      </w:r>
      <w:r>
        <w:rPr>
          <w:bCs/>
          <w:b/>
        </w:rPr>
        <w:t xml:space="preserve">Morocco Casablanca</w:t>
      </w:r>
      <w:r>
        <w:t xml:space="preserve">.</w:t>
      </w:r>
    </w:p>
    <w:bookmarkEnd w:id="22"/>
    <w:bookmarkEnd w:id="23"/>
    <w:bookmarkStart w:id="26" w:name="experimental-observations"/>
    <w:p>
      <w:pPr>
        <w:pStyle w:val="Heading2"/>
      </w:pPr>
      <w:r>
        <w:t xml:space="preserve">3. Experimental Observations</w:t>
      </w:r>
    </w:p>
    <w:bookmarkStart w:id="24" w:name="urban-canyon-effects"/>
    <w:p>
      <w:pPr>
        <w:pStyle w:val="Heading3"/>
      </w:pPr>
      <w:r>
        <w:t xml:space="preserve">3.1 Urban Canyon Effects</w:t>
      </w:r>
    </w:p>
    <w:p>
      <w:pPr>
        <w:pStyle w:val="FirstParagraph"/>
      </w:pPr>
      <w:r>
        <w:t xml:space="preserve">In high-rise areas of</w:t>
      </w:r>
    </w:p>
    <w:p>
      <w:pPr>
        <w:pStyle w:val="BodyText"/>
      </w:pPr>
      <w:r>
        <w:t xml:space="preserve">Morocco Casablanca, the</w:t>
      </w:r>
    </w:p>
    <w:p>
      <w:pPr>
        <w:pStyle w:val="BodyText"/>
      </w:pPr>
      <w:r>
        <w:t xml:space="preserve">Telecommunication Engineer observed significant multipath propagation issues. The concrete and glass structures typical of modern buildings in this Moroccan metropolis caused signal reflections, leading to fluctuating SINR levels. Data collected indicates that during peak hours, average download speeds dropped by 15% compared to off-peak times due to increased interference from adjacent cell towers.</w:t>
      </w:r>
    </w:p>
    <w:bookmarkEnd w:id="24"/>
    <w:bookmarkStart w:id="25" w:name="g-deployment-challenges"/>
    <w:p>
      <w:pPr>
        <w:pStyle w:val="Heading3"/>
      </w:pPr>
      <w:r>
        <w:t xml:space="preserve">3.2 5G Deployment Challenges</w:t>
      </w:r>
    </w:p>
    <w:p>
      <w:pPr>
        <w:pStyle w:val="FirstParagraph"/>
      </w:pPr>
      <w:r>
        <w:t xml:space="preserve">The introduction of mmWave technology in select zones of</w:t>
      </w:r>
      <w:r>
        <w:t xml:space="preserve"> </w:t>
      </w:r>
      <w:r>
        <w:rPr>
          <w:bCs/>
          <w:b/>
        </w:rPr>
        <w:t xml:space="preserve">Morocco Casablanca</w:t>
      </w:r>
      <w:r>
        <w:t xml:space="preserve"> </w:t>
      </w:r>
      <w:r>
        <w:t xml:space="preserve">revealed penetration losses greater than expected. A</w:t>
      </w:r>
    </w:p>
    <w:p>
      <w:pPr>
        <w:pStyle w:val="BodyText"/>
      </w:pPr>
      <w:r>
        <w:t xml:space="preserve">Telecommunication Engineer must account for these physical barriers when planning small cell deployments. The report highlights that foliage and building materials common in residential neighborhoods absorb higher frequency bands, requiring a denser network topology to maintain coverage continuity.</w:t>
      </w:r>
    </w:p>
    <w:bookmarkEnd w:id="25"/>
    <w:bookmarkEnd w:id="26"/>
    <w:bookmarkStart w:id="27" w:name="data-analysis"/>
    <w:p>
      <w:pPr>
        <w:pStyle w:val="Heading2"/>
      </w:pPr>
      <w:r>
        <w:t xml:space="preserve">4. Data Analysis</w:t>
      </w:r>
    </w:p>
    <w:p>
      <w:pPr>
        <w:pStyle w:val="FirstParagraph"/>
      </w:pPr>
      <w:r>
        <w:t xml:space="preserve">Metric</w:t>
      </w:r>
    </w:p>
    <w:bookmarkEnd w:id="27"/>
    <w:p>
      <w:pPr>
        <w:pStyle w:val="BodyText"/>
      </w:pPr>
      <w:r>
        <w:t xml:space="preserve">Average Value (Centre Ville)</w:t>
      </w:r>
    </w:p>
    <w:p>
      <w:pPr>
        <w:pStyle w:val="BodyText"/>
      </w:pPr>
      <w:r>
        <w:t xml:space="preserve">&lt; th&gt;Average Value (Ain Diab)</w:t>
      </w:r>
    </w:p>
    <w:p>
      <w:pPr>
        <w:pStyle w:val="BodyText"/>
      </w:pPr>
      <w:r>
        <w:t xml:space="preserve">Download Speed (Mbps )</w:t>
      </w:r>
    </w:p>
    <w:p>
      <w:pPr>
        <w:pStyle w:val="BodyText"/>
      </w:pPr>
      <w:r>
        <w:t xml:space="preserve">45.2</w:t>
      </w:r>
    </w:p>
    <w:p>
      <w:pPr>
        <w:pStyle w:val="BodyText"/>
      </w:pPr>
      <w:r>
        <w:t xml:space="preserve">62.8</w:t>
      </w:r>
    </w:p>
    <w:p>
      <w:pPr>
        <w:pStyle w:val="BodyText"/>
      </w:pPr>
      <w:r>
        <w:t xml:space="preserve">Latency (ms)</w:t>
      </w:r>
    </w:p>
    <w:p>
      <w:pPr>
        <w:pStyle w:val="BodyText"/>
      </w:pPr>
      <w:r>
        <w:t xml:space="preserve">32</w:t>
      </w:r>
    </w:p>
    <w:p>
      <w:pPr>
        <w:pStyle w:val="BodyText"/>
      </w:pPr>
      <w:r>
        <w:t xml:space="preserve">18</w:t>
      </w:r>
    </w:p>
    <w:p>
      <w:pPr>
        <w:pStyle w:val="BodyText"/>
      </w:pPr>
      <w:r>
        <w:t xml:space="preserve">SINR (dB)The data suggests that suburban or less dense areas in</w:t>
      </w:r>
    </w:p>
    <w:p>
      <w:pPr>
        <w:pStyle w:val="BodyText"/>
      </w:pPr>
      <w:r>
        <w:t xml:space="preserve">Morocco Casablanca offer superior connectivity metrics compared to the congested city center. However, this is balanced against user density, where</w:t>
      </w:r>
      <w:r>
        <w:t xml:space="preserve"> </w:t>
      </w:r>
      <w:r>
        <w:rPr>
          <w:bCs/>
          <w:b/>
        </w:rPr>
        <w:t xml:space="preserve">Morocco Casablanca</w:t>
      </w:r>
      <w:r>
        <w:t xml:space="preserve">'s central districts have higher user-per-cell ratios.</w:t>
      </w:r>
    </w:p>
    <w:bookmarkStart w:id="28" w:name="engineering-recommendations"/>
    <w:p>
      <w:pPr>
        <w:pStyle w:val="Heading2"/>
      </w:pPr>
      <w:r>
        <w:t xml:space="preserve">5. Engineering Recommendations</w:t>
      </w:r>
    </w:p>
    <w:p>
      <w:pPr>
        <w:pStyle w:val="FirstParagraph"/>
      </w:pPr>
      <w:r>
        <w:t xml:space="preserve">Based on the findings, several strategic recommendations are proposed for future infrastructure development in</w:t>
      </w:r>
    </w:p>
    <w:p>
      <w:pPr>
        <w:pStyle w:val="BodyText"/>
      </w:pPr>
      <w:r>
        <w:t xml:space="preserve">Morocco Casablanca:</w:t>
      </w:r>
    </w:p>
    <w:p>
      <w:pPr>
        <w:numPr>
          <w:ilvl w:val="0"/>
          <w:numId w:val="1002"/>
        </w:numPr>
        <w:pStyle w:val="Compact"/>
      </w:pPr>
      <w:r>
        <w:t xml:space="preserve">**Small Cell Densification**:</w:t>
      </w:r>
      <w:r>
        <w:t xml:space="preserve"> </w:t>
      </w:r>
      <w:r>
        <w:rPr>
          <w:bCs/>
          <w:b/>
        </w:rPr>
        <w:t xml:space="preserve">Telecommunication Engineer** teams should prioritize the installation of small cells in high-traffic urban cores to alleviate macro-cell congestion.</w:t>
      </w:r>
    </w:p>
    <w:p>
      <w:pPr>
        <w:numPr>
          <w:ilvl w:val="0"/>
          <w:numId w:val="1002"/>
        </w:numPr>
        <w:pStyle w:val="Compact"/>
      </w:pPr>
      <w:r>
        <w:t xml:space="preserve">**Site Optimization**: Conduct regular RF audits to adjust antenna tilt and power levels, specifically addressing the multipath issues identified in this report.</w:t>
      </w:r>
    </w:p>
    <w:p>
      <w:pPr>
        <w:numPr>
          <w:ilvl w:val="0"/>
          <w:numId w:val="1002"/>
        </w:numPr>
        <w:pStyle w:val="Compact"/>
      </w:pPr>
      <w:r>
        <w:t xml:space="preserve">**Infrastructure Sharing**: Collaborate with local municipalities and building owners in</w:t>
      </w:r>
      <w:r>
        <w:t xml:space="preserve"> </w:t>
      </w:r>
      <w:r>
        <w:rPr>
          <w:bCs/>
          <w:b/>
        </w:rPr>
        <w:t xml:space="preserve">Morocco Casablanca</w:t>
      </w:r>
      <w:r>
        <w:t xml:space="preserve"> </w:t>
      </w:r>
      <w:r>
        <w:t xml:space="preserve">to facilitate passive infrastructure sharing, reducing deployment costs for 5G nodes.</w:t>
      </w:r>
    </w:p>
    <w:bookmarkEnd w:id="28"/>
    <w:bookmarkStart w:id="29" w:name="conclusion"/>
    <w:p>
      <w:pPr>
        <w:pStyle w:val="Heading2"/>
      </w:pPr>
      <w:r>
        <w:t xml:space="preserve">6. Conclusion</w:t>
      </w:r>
    </w:p>
    <w:p>
      <w:pPr>
        <w:pStyle w:val="FirstParagraph"/>
      </w:pPr>
      <w:r>
        <w:t xml:space="preserve">This Lab Report underscores the critical role of the</w:t>
      </w:r>
    </w:p>
    <w:p>
      <w:pPr>
        <w:pStyle w:val="BodyText"/>
      </w:pPr>
      <w:r>
        <w:t xml:space="preserve">Telecommunication Engineer** in sustaining the digital backbone of major economic hubs like</w:t>
      </w:r>
    </w:p>
    <w:p>
      <w:pPr>
        <w:pStyle w:val="BodyText"/>
      </w:pPr>
      <w:r>
        <w:t xml:space="preserve">Morocco Casablanca. The technical challenges presented by urban density and architectural diversity require innovative engineering solutions. By adhering to rigorous testing protocols and adopting data-driven optimization strategies, telecommunication operators can ensure high-quality service delivery for millions of users in</w:t>
      </w:r>
      <w:r>
        <w:t xml:space="preserve"> </w:t>
      </w:r>
      <w:r>
        <w:rPr>
          <w:bCs/>
          <w:b/>
        </w:rPr>
        <w:t xml:space="preserve">Morocco Casablanca</w:t>
      </w:r>
      <w:r>
        <w:t xml:space="preserve">. Future work should focus on the integration of AI-driven network management tools to predict traffic patterns and preemptively resolve connectivity issues in this vibrant Moroccan city.</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Morocco Casablanca</dc:title>
  <dc:creator/>
  <dc:language>en</dc:language>
  <cp:keywords/>
  <dcterms:created xsi:type="dcterms:W3CDTF">2026-07-29T07:14:18Z</dcterms:created>
  <dcterms:modified xsi:type="dcterms:W3CDTF">2026-07-29T07:14:18Z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