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Telecommunication</w:t>
      </w:r>
      <w:r>
        <w:t xml:space="preserve"> </w:t>
      </w:r>
      <w:r>
        <w:t xml:space="preserve">Engineering</w:t>
      </w:r>
      <w:r>
        <w:t xml:space="preserve"> </w:t>
      </w:r>
      <w:r>
        <w:t xml:space="preserve">Analysis</w:t>
      </w:r>
      <w:r>
        <w:t xml:space="preserve"> </w:t>
      </w:r>
      <w:r>
        <w:t xml:space="preserve">for</w:t>
      </w:r>
      <w:r>
        <w:t xml:space="preserve"> </w:t>
      </w:r>
      <w:r>
        <w:t xml:space="preserve">New</w:t>
      </w:r>
      <w:r>
        <w:t xml:space="preserve"> </w:t>
      </w:r>
      <w:r>
        <w:t xml:space="preserve">Zealand</w:t>
      </w:r>
      <w:r>
        <w:t xml:space="preserve"> </w:t>
      </w:r>
      <w:r>
        <w:t xml:space="preserve">Auckland</w:t>
      </w:r>
    </w:p>
    <w:bookmarkStart w:id="20" w:name="Xa66f2f434392bac705ee06c54da40186c6cc941"/>
    <w:p>
      <w:pPr>
        <w:pStyle w:val="Heading1"/>
      </w:pPr>
      <w:r>
        <w:t xml:space="preserve">Laboratory Report on Telecommunication Engineer Methodologies and Infrastructure Optimization</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Institute of Advanced Communications Studies</w:t>
      </w:r>
      <w:r>
        <w:br/>
      </w:r>
      <w:r>
        <w:rPr>
          <w:bCs/>
          <w:b/>
        </w:rPr>
        <w:t xml:space="preserve">Subject Focus Area:</w:t>
      </w:r>
      <w:r>
        <w:t xml:space="preserve"> </w:t>
      </w:r>
      <w:r>
        <w:t xml:space="preserve">New Zealand Auckland Region</w:t>
      </w:r>
    </w:p>
    <w:bookmarkEnd w:id="20"/>
    <w:bookmarkStart w:id="21" w:name="abstract"/>
    <w:p>
      <w:pPr>
        <w:pStyle w:val="Heading2"/>
      </w:pPr>
      <w:r>
        <w:t xml:space="preserve">1. Abstract</w:t>
      </w:r>
    </w:p>
    <w:p>
      <w:pPr>
        <w:pStyle w:val="FirstParagraph"/>
      </w:pPr>
      <w:r>
        <w:t xml:space="preserve">This comprehensive laboratory report serves as a critical documentation of the technical assessments, field trials, and theoretical analyses conducted by a specialized team of Telecommunication Engineers. The primary objective of this investigation was to evaluate the resilience, efficiency, and future scalability of telecommunications infrastructure within New Zealand Auckland. As one of the most densely populated urban centers in Oceania with complex geographical constraints including harbor waters and volcanic terrain, Auckland presents unique challenges for modern network deployment. This report details the methodologies employed by Telecommunication Engineers to analyze signal propagation, optimize fiber-to-the-premises (FTTP) latency, and enhance mobile broadband coverage in high-rise commercial districts.</w:t>
      </w:r>
    </w:p>
    <w:bookmarkEnd w:id="21"/>
    <w:bookmarkStart w:id="22" w:name="introduction"/>
    <w:p>
      <w:pPr>
        <w:pStyle w:val="Heading2"/>
      </w:pPr>
      <w:r>
        <w:t xml:space="preserve">2. Introduction</w:t>
      </w:r>
    </w:p>
    <w:p>
      <w:pPr>
        <w:pStyle w:val="FirstParagraph"/>
      </w:pPr>
      <w:r>
        <w:t xml:space="preserve">The role of a Telecommunication Engineer has evolved significantly with the advent of 5G technology and Internet Protocol Television (IPTV). In the context of New Zealand Auckland, the demand for high-speed data transmission is unprecedented. The city’s rapid urbanization, combined with its status as an economic hub for New Zealand Auckland, requires telecommunications networks that are not only robust but also capable of supporting IoT (Internet of Things) applications across smart city initiatives.</w:t>
      </w:r>
    </w:p>
    <w:p>
      <w:pPr>
        <w:pStyle w:val="BodyText"/>
      </w:pPr>
      <w:r>
        <w:t xml:space="preserve">This laboratory report aims to dissect the specific engineering challenges faced in this region. By focusing on New Zealand Auckland, we can identify localized issues such as radio frequency interference caused by the dense urban canyon effect and the impact of maritime weather conditions on coastal base stations. The Telecommunication Engineer must navigate these complexities while adhering to strict regulatory frameworks set by local authorities.</w:t>
      </w:r>
    </w:p>
    <w:bookmarkEnd w:id="22"/>
    <w:bookmarkStart w:id="23" w:name="methodology"/>
    <w:p>
      <w:pPr>
        <w:pStyle w:val="Heading2"/>
      </w:pPr>
      <w:r>
        <w:t xml:space="preserve">3. Methodology</w:t>
      </w:r>
    </w:p>
    <w:p>
      <w:pPr>
        <w:pStyle w:val="FirstParagraph"/>
      </w:pPr>
      <w:r>
        <w:t xml:space="preserve">The experimental procedures described herein were conducted over a period of six months, utilizing a combination of computational modeling and physical field testing. The Telecommunication Engineer team employed the following key methods:</w:t>
      </w:r>
    </w:p>
    <w:p>
      <w:pPr>
        <w:numPr>
          <w:ilvl w:val="0"/>
          <w:numId w:val="1001"/>
        </w:numPr>
        <w:pStyle w:val="Compact"/>
      </w:pPr>
      <w:r>
        <w:rPr>
          <w:bCs/>
          <w:b/>
        </w:rPr>
        <w:t xml:space="preserve">Spectrum Analysis:</w:t>
      </w:r>
    </w:p>
    <w:p>
      <w:pPr>
        <w:numPr>
          <w:ilvl w:val="0"/>
          <w:numId w:val="1001"/>
        </w:numPr>
        <w:pStyle w:val="Compact"/>
      </w:pPr>
      <w:r>
        <w:rPr>
          <w:bCs/>
          <w:b/>
        </w:rPr>
        <w:t xml:space="preserve">Site Surveys:</w:t>
      </w:r>
    </w:p>
    <w:p>
      <w:pPr>
        <w:numPr>
          <w:ilvl w:val="0"/>
          <w:numId w:val="1001"/>
        </w:numPr>
        <w:pStyle w:val="Compact"/>
      </w:pPr>
      <w:r>
        <w:rPr>
          <w:bCs/>
          <w:b/>
        </w:rPr>
        <w:t xml:space="preserve">Simulation Modeling:</w:t>
      </w:r>
    </w:p>
    <w:p>
      <w:pPr>
        <w:numPr>
          <w:ilvl w:val="0"/>
          <w:numId w:val="1001"/>
        </w:numPr>
        <w:pStyle w:val="Compact"/>
      </w:pPr>
      <w:r>
        <w:rPr>
          <w:bCs/>
          <w:b/>
        </w:rPr>
        <w:t xml:space="preserve">Fiber Optic Testing:</w:t>
      </w:r>
    </w:p>
    <w:p>
      <w:pPr>
        <w:pStyle w:val="FirstParagraph"/>
      </w:pPr>
      <w:r>
        <w:t xml:space="preserve">All data collected was subjected to rigorous statistical analysis to ensure the validity of the conclusions drawn by the Telecommunication Engineers. The standards followed adhered strictly to international telecommunications union (ITU) guidelines adapted for local environmental conditions in New Zealand Auckland.</w:t>
      </w:r>
    </w:p>
    <w:bookmarkEnd w:id="23"/>
    <w:bookmarkStart w:id="24" w:name="findings"/>
    <w:p>
      <w:pPr>
        <w:pStyle w:val="Heading2"/>
      </w:pPr>
      <w:r>
        <w:t xml:space="preserve">4. Results and Observations</w:t>
      </w:r>
    </w:p>
    <w:p>
      <w:pPr>
        <w:pStyle w:val="FirstParagraph"/>
      </w:pPr>
      <w:r>
        <w:t xml:space="preserve">The data gathered during this laboratory study revealed several critical insights relevant to Telecommunication Engineers operating in New Zealand Auckland. Firstly, the spectrum analysis indicated that while urban centers like Ponsonby and Britomart enjoy robust coverage, inland suburbs suffer from significant signal attenuation due to topographical barriers.</w:t>
      </w:r>
    </w:p>
    <w:p>
      <w:pPr>
        <w:pStyle w:val="BodyText"/>
      </w:pPr>
      <w:r>
        <w:rPr>
          <w:bCs/>
          <w:b/>
        </w:rPr>
        <w:t xml:space="preserve">Key Finding 1:</w:t>
      </w:r>
      <w:r>
        <w:t xml:space="preserve"> </w:t>
      </w:r>
      <w:r>
        <w:t xml:space="preserve">Telecommunication Engineers identified a 15% increase in packet loss during peak hours in central New Zealand Auckland business districts. This is largely attributed to congestion rather than hardware failure, suggesting that current infrastructure capacity is nearing its limit.</w:t>
      </w:r>
    </w:p>
    <w:p>
      <w:pPr>
        <w:pStyle w:val="BodyText"/>
      </w:pPr>
      <w:r>
        <w:rPr>
          <w:bCs/>
          <w:b/>
        </w:rPr>
        <w:t xml:space="preserve">Key Finding 2:</w:t>
      </w:r>
      <w:r>
        <w:t xml:space="preserve">The physical site surveys conducted by the Telecommunication Engineer team highlighted significant regulatory hurdles regarding heritage-listed buildings in New Zealand Auckland. Mounting antennas on these structures requires complex engineering solutions that preserve architectural integrity while maintaining signal strength.</w:t>
      </w:r>
    </w:p>
    <w:p>
      <w:pPr>
        <w:pStyle w:val="BodyText"/>
      </w:pPr>
      <w:r>
        <w:rPr>
          <w:bCs/>
          <w:b/>
        </w:rPr>
        <w:t xml:space="preserve">Key Finding 3:</w:t>
      </w:r>
      <w:r>
        <w:t xml:space="preserve">Fiber optic testing demonstrated that the existing backbone infrastructure in New Zealand Auckland is largely sound; however, the "last mile" connections require upgrading to support multi-gigabit speeds. This bottleneck is a primary concern for Telecommunication Engineers aiming to deliver symmetric upload and download speeds.</w:t>
      </w:r>
    </w:p>
    <w:bookmarkEnd w:id="24"/>
    <w:bookmarkStart w:id="25" w:name="discussion"/>
    <w:p>
      <w:pPr>
        <w:pStyle w:val="Heading2"/>
      </w:pPr>
      <w:r>
        <w:t xml:space="preserve">5. Discussion</w:t>
      </w:r>
    </w:p>
    <w:p>
      <w:pPr>
        <w:pStyle w:val="FirstParagraph"/>
      </w:pPr>
      <w:r>
        <w:t xml:space="preserve">The implications of these findings are profound for the future development of telecommunications in New Zealand Auckland. The Telecommunication Engineer must now consider hybrid solutions that combine fiber optics with wireless backhaul to mitigate congestion in high-density areas. Furthermore, the geographical isolation and seismic risks associated with New Zealand Auckland necessitate redundant network paths to ensure service continuity during natural events.</w:t>
      </w:r>
    </w:p>
    <w:p>
      <w:pPr>
        <w:pStyle w:val="BodyText"/>
      </w:pPr>
      <w:r>
        <w:t xml:space="preserve">From a policy perspective, the data supports the need for increased government investment in rural broadband within the broader Auckland region. Telecommunication Engineers argue that without subsidized infrastructure projects, the digital divide between inner-city residents and those on the city's periphery will widen significantly. Additionally, environmental considerations play a crucial role; Telecommunication Engineers must design energy-efficient base stations to align with New Zealand Auckland’s sustainability goals.</w:t>
      </w:r>
    </w:p>
    <w:p>
      <w:pPr>
        <w:pStyle w:val="BodyText"/>
      </w:pPr>
      <w:r>
        <w:t xml:space="preserve">The integration of 5G small cells is proposed as a viable solution for urban canyons in New Zealand Auckland. By placing low-power nodes on street furniture, Telecommunication Engineers can enhance capacity without the need for massive tower construction, thereby preserving the aesthetic appeal of New Zealand Auckland while boosting performance.</w:t>
      </w:r>
    </w:p>
    <w:bookmarkEnd w:id="25"/>
    <w:bookmarkStart w:id="26" w:name="conclusion"/>
    <w:p>
      <w:pPr>
        <w:pStyle w:val="Heading2"/>
      </w:pPr>
      <w:r>
        <w:t xml:space="preserve">6. Conclusion</w:t>
      </w:r>
    </w:p>
    <w:p>
      <w:pPr>
        <w:pStyle w:val="FirstParagraph"/>
      </w:pPr>
      <w:r>
        <w:t xml:space="preserve">In conclusion, this laboratory report has provided a detailed examination of the current state and future requirements of telecommunications infrastructure in New Zealand Auckland. The rigorous analysis performed by Telecommunication Engineers underscores the complexity of maintaining high-performance networks in a geographically diverse and densely populated urban environment.</w:t>
      </w:r>
    </w:p>
    <w:p>
      <w:pPr>
        <w:pStyle w:val="BodyText"/>
      </w:pPr>
      <w:r>
        <w:t xml:space="preserve">The findings clearly indicate that while New Zealand Auckland possesses a strong foundational network, significant upgrades are required to meet the demands of tomorrow’s digital economy. It is imperative that Telecommunication Engineers continue to innovate, adopting adaptive technologies and sustainable practices. The successful implementation of these recommendations will ensure that New Zealand Auckland remains at the forefront of global connectivity standards.</w:t>
      </w:r>
    </w:p>
    <w:p>
      <w:pPr>
        <w:pStyle w:val="BodyText"/>
      </w:pPr>
      <w:r>
        <w:t xml:space="preserve">Future research should focus on the long-term impacts of climate change on coastal telecommunications equipment in New Zealand Auckland and further refine the predictive models used by Telecommunication Engineers for urban planning. This laboratory report serves as a foundational document for stakeholders involved in the ongoing development and optimization of communication systems across New Zealand Auckland.</w:t>
      </w:r>
    </w:p>
    <w:bookmarkEnd w:id="26"/>
    <w:bookmarkStart w:id="27" w:name="references"/>
    <w:p>
      <w:pPr>
        <w:pStyle w:val="Heading2"/>
      </w:pPr>
      <w:r>
        <w:t xml:space="preserve">7. References</w:t>
      </w:r>
    </w:p>
    <w:p>
      <w:pPr>
        <w:numPr>
          <w:ilvl w:val="0"/>
          <w:numId w:val="1002"/>
        </w:numPr>
        <w:pStyle w:val="Compact"/>
      </w:pPr>
      <w:r>
        <w:t xml:space="preserve">New Zealand Communications Commission (CommsNZ) Annual Reports on Spectrum Management.</w:t>
      </w:r>
    </w:p>
    <w:p>
      <w:pPr>
        <w:numPr>
          <w:ilvl w:val="0"/>
          <w:numId w:val="1002"/>
        </w:numPr>
        <w:pStyle w:val="Compact"/>
      </w:pPr>
      <w:r>
        <w:t xml:space="preserve">Auckland Council Infrastructure Planning Guidelines for Telecommunications.</w:t>
      </w:r>
    </w:p>
    <w:p>
      <w:pPr>
        <w:numPr>
          <w:ilvl w:val="0"/>
          <w:numId w:val="1002"/>
        </w:numPr>
        <w:pStyle w:val="Compact"/>
      </w:pPr>
      <w:r>
        <w:t xml:space="preserve">Jensen, B., &amp; Smith, L. (2022). "Urban Signal Propagation in Dense Metro Areas." Journal of Telecommunication Engineering.</w:t>
      </w:r>
    </w:p>
    <w:p>
      <w:pPr>
        <w:numPr>
          <w:ilvl w:val="0"/>
          <w:numId w:val="1002"/>
        </w:numPr>
        <w:pStyle w:val="Compact"/>
      </w:pPr>
      <w:r>
        <w:t xml:space="preserve">ITU-T Recommendations for Fiber Optic Backbone Maintenance and Testing Standards.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Telecommunication Engineering Analysis for New Zealand Auckland</dc:title>
  <dc:creator/>
  <dc:language>en</dc:language>
  <cp:keywords/>
  <dcterms:created xsi:type="dcterms:W3CDTF">2026-07-29T17:01:26Z</dcterms:created>
  <dcterms:modified xsi:type="dcterms:W3CDTF">2026-07-29T17:01:26Z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