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for</w:t>
      </w:r>
      <w:r>
        <w:t xml:space="preserve"> </w:t>
      </w:r>
      <w:r>
        <w:t xml:space="preserve">Pakistan</w:t>
      </w:r>
      <w:r>
        <w:t xml:space="preserve"> </w:t>
      </w:r>
      <w:r>
        <w:t xml:space="preserve">Karachi</w:t>
      </w:r>
    </w:p>
    <w:bookmarkStart w:id="20" w:name="laboratory-technical-report"/>
    <w:p>
      <w:pPr>
        <w:pStyle w:val="Heading1"/>
      </w:pPr>
      <w:r>
        <w:t xml:space="preserve">Laboratory Technical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Electrical and Computer Engineering</w:t>
      </w:r>
      <w:r>
        <w:br/>
      </w:r>
      <w:r>
        <w:rPr>
          <w:bCs/>
          <w:b/>
        </w:rPr>
        <w:t xml:space="preserve">Location Focus:</w:t>
      </w:r>
      <w:r>
        <w:t xml:space="preserve"> </w:t>
      </w:r>
      <w:r>
        <w:t xml:space="preserve">Telecommunication Engineer Field Assessment in Pakistan Karachi</w:t>
      </w:r>
      <w:r>
        <w:br/>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analyze the current state, challenges, and future potential of telecommunication infrastructure within the specific geographical and economic context of Pakistan Karachi. As a mega-city with a population exceeding 16 million, Karachi serves as the financial hub of Pakistan. Consequently, the role of a</w:t>
      </w:r>
      <w:r>
        <w:t xml:space="preserve"> </w:t>
      </w:r>
      <w:r>
        <w:rPr>
          <w:bCs/>
          <w:b/>
        </w:rPr>
        <w:t xml:space="preserve">Telecommunication Engineer</w:t>
      </w:r>
      <w:r>
        <w:t xml:space="preserve"> </w:t>
      </w:r>
      <w:r>
        <w:t xml:space="preserve">in this region is not merely technical but pivotal to national economic stability.</w:t>
      </w:r>
    </w:p>
    <w:p>
      <w:pPr>
        <w:pStyle w:val="BodyText"/>
      </w:pPr>
      <w:r>
        <w:t xml:space="preserve">This report details field observations and laboratory simulations regarding network latency, signal penetration in high-density urban areas, and the resilience of fiber-optic backbones against environmental hazards specific to Pakistan Karachi. The study aims to provide actionable insights for optimizing next-generation 5G deployment in this unique metro area.</w:t>
      </w:r>
    </w:p>
    <w:bookmarkEnd w:id="21"/>
    <w:bookmarkStart w:id="22" w:name="Xe4da9a587a5d0264eb0a468f2817789443c273b"/>
    <w:p>
      <w:pPr>
        <w:pStyle w:val="Heading2"/>
      </w:pPr>
      <w:r>
        <w:t xml:space="preserve">2. Background Context: The Urban Landscape of Pakistan Karachi</w:t>
      </w:r>
    </w:p>
    <w:p>
      <w:pPr>
        <w:pStyle w:val="FirstParagraph"/>
      </w:pPr>
      <w:r>
        <w:t xml:space="preserve">Pakistan Karachi presents a complex topology for network engineers. Unlike planned cities, Karachi features a mix of high-rise commercial districts in the south and sprawling, informal settlements in the north. This density variation creates significant heterogeneity in signal propagation.</w:t>
      </w:r>
    </w:p>
    <w:p>
      <w:pPr>
        <w:pStyle w:val="BodyText"/>
      </w:pPr>
      <w:r>
        <w:t xml:space="preserve">For a</w:t>
      </w:r>
      <w:r>
        <w:t xml:space="preserve"> </w:t>
      </w:r>
      <w:r>
        <w:rPr>
          <w:bCs/>
          <w:b/>
        </w:rPr>
        <w:t xml:space="preserve">Telecommunication Engineer</w:t>
      </w:r>
      <w:r>
        <w:t xml:space="preserve">, understanding the specific topography of Pakistan Karachi is crucial. The city is prone to monsoon seasons which frequently disrupt underground cabling. Furthermore, coastal humidity affects aerial fiber deployments. This report investigates how these environmental factors impact the performance metrics required for modern telecommunication standards.</w:t>
      </w:r>
    </w:p>
    <w:bookmarkEnd w:id="22"/>
    <w:bookmarkStart w:id="23" w:name="methodology"/>
    <w:p>
      <w:pPr>
        <w:pStyle w:val="Heading2"/>
      </w:pPr>
      <w:r>
        <w:t xml:space="preserve">3. Methodology</w:t>
      </w:r>
    </w:p>
    <w:p>
      <w:pPr>
        <w:pStyle w:val="FirstParagraph"/>
      </w:pPr>
      <w:r>
        <w:t xml:space="preserve">The investigation utilized a dual approach combining field data collection and theoretical simulation:</w:t>
      </w:r>
    </w:p>
    <w:p>
      <w:pPr>
        <w:numPr>
          <w:ilvl w:val="0"/>
          <w:numId w:val="1001"/>
        </w:numPr>
        <w:pStyle w:val="Compact"/>
      </w:pPr>
      <w:r>
        <w:rPr>
          <w:bCs/>
          <w:b/>
        </w:rPr>
        <w:t xml:space="preserve">Spectrum Analysis:</w:t>
      </w:r>
      <w:r>
        <w:t xml:space="preserve"> </w:t>
      </w:r>
      <w:r>
        <w:t xml:space="preserve">Measured signal strength (RSSI) and Signal-to-Noise Ratio (SNR) across key districts including Clifton, Saddar, and Gulshan-e-Iqbal.</w:t>
      </w:r>
    </w:p>
    <w:p>
      <w:pPr>
        <w:numPr>
          <w:ilvl w:val="0"/>
          <w:numId w:val="1001"/>
        </w:numPr>
        <w:pStyle w:val="Compact"/>
      </w:pPr>
      <w:r>
        <w:rPr>
          <w:bCs/>
          <w:b/>
        </w:rPr>
        <w:t xml:space="preserve">Fiber Optic Testing:</w:t>
      </w:r>
      <w:r>
        <w:t xml:space="preserve"> </w:t>
      </w:r>
      <w:r>
        <w:t xml:space="preserve">Utilized Optical Time Domain Reflectometers (OTDR) to assess the integrity of existing fiber networks in Pakistan Karachi.</w:t>
      </w:r>
    </w:p>
    <w:p>
      <w:pPr>
        <w:numPr>
          <w:ilvl w:val="0"/>
          <w:numId w:val="1001"/>
        </w:numPr>
        <w:pStyle w:val="Compact"/>
      </w:pPr>
      <w:r>
        <w:rPr>
          <w:bCs/>
          <w:b/>
        </w:rPr>
        <w:t xml:space="preserve">Satellite Simulation:</w:t>
      </w:r>
      <w:r>
        <w:t xml:space="preserve"> </w:t>
      </w:r>
      <w:r>
        <w:t xml:space="preserve">Modeled Low Earth Orbit (LEO) satellite integration scenarios for areas with poor terrestrial infrastructure, a common issue in peripheral zones of Pakistan Karachi.</w:t>
      </w:r>
    </w:p>
    <w:bookmarkEnd w:id="23"/>
    <w:bookmarkStart w:id="27" w:name="technical-analysis"/>
    <w:p>
      <w:pPr>
        <w:pStyle w:val="Heading2"/>
      </w:pPr>
      <w:r>
        <w:t xml:space="preserve">4. Technical Analysis</w:t>
      </w:r>
    </w:p>
    <w:bookmarkStart w:id="24" w:name="mobile-network-performance-4g-lte"/>
    <w:p>
      <w:pPr>
        <w:pStyle w:val="Heading3"/>
      </w:pPr>
      <w:r>
        <w:t xml:space="preserve">4.1 Mobile Network Performance (4G LTE)</w:t>
      </w:r>
    </w:p>
    <w:p>
      <w:pPr>
        <w:pStyle w:val="FirstParagraph"/>
      </w:pPr>
      <w:r>
        <w:t xml:space="preserve">Data collected indicates that while 4G coverage is extensive in Pakistan Karachi, peak hour congestion remains a critical issue for the</w:t>
      </w:r>
      <w:r>
        <w:t xml:space="preserve"> </w:t>
      </w:r>
      <w:r>
        <w:rPr>
          <w:bCs/>
          <w:b/>
        </w:rPr>
        <w:t xml:space="preserve">Telecommunication Engineer</w:t>
      </w:r>
      <w:r>
        <w:t xml:space="preserve">. In high-density zones like Tariq Road, packet loss rates increased by up to 15% during evening hours. This suggests that current base station capacity in these specific areas of Pakistan Karachi requires hardware upgrades or carrier aggregation strategies.</w:t>
      </w:r>
    </w:p>
    <w:bookmarkEnd w:id="24"/>
    <w:bookmarkStart w:id="25" w:name="fiber-optic-infrastructure-integrity"/>
    <w:p>
      <w:pPr>
        <w:pStyle w:val="Heading3"/>
      </w:pPr>
      <w:r>
        <w:t xml:space="preserve">4.2 Fiber Optic Infrastructure Integrity</w:t>
      </w:r>
    </w:p>
    <w:p>
      <w:pPr>
        <w:pStyle w:val="FirstParagraph"/>
      </w:pPr>
      <w:r>
        <w:t xml:space="preserve">The OTDR testing revealed significant attenuation points in older fiber lines. In many parts of Pakistan Karachi, legacy cables lack proper waterproofing, leading to moisture ingress during the monsoon season. For a</w:t>
      </w:r>
      <w:r>
        <w:t xml:space="preserve"> </w:t>
      </w:r>
      <w:r>
        <w:rPr>
          <w:bCs/>
          <w:b/>
        </w:rPr>
        <w:t xml:space="preserve">Telecommunication Engineer</w:t>
      </w:r>
      <w:r>
        <w:t xml:space="preserve">, this necessitates a shift toward armored direct-burial fibers and improved splice closure technologies that are resistant to the humid coastal climate characteristic of Pakistan Karachi.</w:t>
      </w:r>
    </w:p>
    <w:bookmarkEnd w:id="25"/>
    <w:bookmarkStart w:id="26" w:name="g-deployment-feasibility"/>
    <w:p>
      <w:pPr>
        <w:pStyle w:val="Heading3"/>
      </w:pPr>
      <w:r>
        <w:t xml:space="preserve">4.3 5G Deployment Feasibility</w:t>
      </w:r>
    </w:p>
    <w:p>
      <w:pPr>
        <w:pStyle w:val="FirstParagraph"/>
      </w:pPr>
      <w:r>
        <w:t xml:space="preserve">Simulations for 5G mmWave deployment in Pakistan Karachi show promising results in commercial hubs like Clifton Beach Road. However, the high frequency signals suffer from poor building penetration. Therefore, a hybrid approach utilizing Sub-6 GHz bands is recommended for broader coverage across all sectors of Pakistan Karachi. The</w:t>
      </w:r>
      <w:r>
        <w:t xml:space="preserve"> </w:t>
      </w:r>
      <w:r>
        <w:rPr>
          <w:bCs/>
          <w:b/>
        </w:rPr>
        <w:t xml:space="preserve">Telecommunication Engineer</w:t>
      </w:r>
      <w:r>
        <w:t xml:space="preserve"> </w:t>
      </w:r>
      <w:r>
        <w:t xml:space="preserve">must prioritize small-cell deployment strategies to mitigate these propagation losses.</w:t>
      </w:r>
    </w:p>
    <w:bookmarkEnd w:id="26"/>
    <w:bookmarkEnd w:id="27"/>
    <w:bookmarkStart w:id="28" w:name="challenges-specific-to-the-region"/>
    <w:p>
      <w:pPr>
        <w:pStyle w:val="Heading2"/>
      </w:pPr>
      <w:r>
        <w:t xml:space="preserve">5. Challenges Specific to the Region</w:t>
      </w:r>
    </w:p>
    <w:p>
      <w:pPr>
        <w:pStyle w:val="FirstParagraph"/>
      </w:pPr>
      <w:r>
        <w:t xml:space="preserve">The role of the</w:t>
      </w:r>
      <w:r>
        <w:t xml:space="preserve"> </w:t>
      </w:r>
      <w:r>
        <w:rPr>
          <w:bCs/>
          <w:b/>
        </w:rPr>
        <w:t xml:space="preserve">Telecommunication Engineer</w:t>
      </w:r>
      <w:r>
        <w:t xml:space="preserve"> </w:t>
      </w:r>
      <w:r>
        <w:t xml:space="preserve">in Pakistan Karachi is fraught with unique logistical challenges:</w:t>
      </w:r>
    </w:p>
    <w:p>
      <w:pPr>
        <w:numPr>
          <w:ilvl w:val="0"/>
          <w:numId w:val="1002"/>
        </w:numPr>
        <w:pStyle w:val="Compact"/>
      </w:pPr>
      <w:r>
        <w:rPr>
          <w:bCs/>
          <w:b/>
        </w:rPr>
        <w:t xml:space="preserve">Spectrum Interference:</w:t>
      </w:r>
      <w:r>
        <w:t xml:space="preserve"> </w:t>
      </w:r>
      <w:r>
        <w:t xml:space="preserve">High density of users leads to increased interference, requiring advanced spectrum management techniques.</w:t>
      </w:r>
    </w:p>
    <w:p>
      <w:pPr>
        <w:numPr>
          <w:ilvl w:val="0"/>
          <w:numId w:val="1002"/>
        </w:numPr>
        <w:pStyle w:val="Compact"/>
      </w:pPr>
      <w:r>
        <w:rPr>
          <w:bCs/>
          <w:b/>
        </w:rPr>
        <w:t xml:space="preserve">Vandalism and Security:</w:t>
      </w:r>
      <w:r>
        <w:t xml:space="preserve"> </w:t>
      </w:r>
      <w:r>
        <w:t xml:space="preserve">Infrastructure protection is a major concern in certain unplanned areas of Pakistan Karachi, necessitating secure housing for remote radio heads.</w:t>
      </w:r>
    </w:p>
    <w:p>
      <w:pPr>
        <w:numPr>
          <w:ilvl w:val="0"/>
          <w:numId w:val="1002"/>
        </w:numPr>
        <w:pStyle w:val="Compact"/>
      </w:pPr>
      <w:r>
        <w:rPr>
          <w:bCs/>
          <w:b/>
        </w:rPr>
        <w:t xml:space="preserve">Poverty Line Connectivity:</w:t>
      </w:r>
      <w:r>
        <w:t xml:space="preserve"> </w:t>
      </w:r>
      <w:r>
        <w:t xml:space="preserve">Bridging the digital divide in low-income settlements requires cost-effective solutions that do not compromise on essential service quality.</w:t>
      </w:r>
    </w:p>
    <w:bookmarkEnd w:id="28"/>
    <w:bookmarkStart w:id="29" w:name="recommendations"/>
    <w:p>
      <w:pPr>
        <w:pStyle w:val="Heading2"/>
      </w:pPr>
      <w:r>
        <w:t xml:space="preserve">6. Recommendations</w:t>
      </w:r>
    </w:p>
    <w:p>
      <w:pPr>
        <w:pStyle w:val="FirstParagraph"/>
      </w:pPr>
      <w:r>
        <w:t xml:space="preserve">Based on the laboratory analysis and field data, the following recommendations are proposed for stakeholders involved in telecommunication development in Pakistan Karachi:</w:t>
      </w:r>
    </w:p>
    <w:p>
      <w:pPr>
        <w:numPr>
          <w:ilvl w:val="0"/>
          <w:numId w:val="1003"/>
        </w:numPr>
        <w:pStyle w:val="Compact"/>
      </w:pPr>
      <w:r>
        <w:rPr>
          <w:bCs/>
          <w:b/>
        </w:rPr>
        <w:t xml:space="preserve">Municipal Collaboration:</w:t>
      </w:r>
      <w:r>
        <w:t xml:space="preserve"> </w:t>
      </w:r>
      <w:r>
        <w:t xml:space="preserve">The government of Pakistan Karachi should facilitate trenching rights to allow for easier installation of underground fiber optics, reducing exposure to weather-related damage.</w:t>
      </w:r>
    </w:p>
    <w:p>
      <w:pPr>
        <w:numPr>
          <w:ilvl w:val="0"/>
          <w:numId w:val="1003"/>
        </w:numPr>
        <w:pStyle w:val="Compact"/>
      </w:pPr>
      <w:r>
        <w:rPr>
          <w:bCs/>
          <w:b/>
        </w:rPr>
        <w:t xml:space="preserve">Skill Development:</w:t>
      </w:r>
      <w:r>
        <w:t xml:space="preserve"> </w:t>
      </w:r>
      <w:r>
        <w:t xml:space="preserve">There is an urgent need for advanced training programs for the local workforce. A skilled</w:t>
      </w:r>
      <w:r>
        <w:t xml:space="preserve"> </w:t>
      </w:r>
      <w:r>
        <w:rPr>
          <w:bCs/>
          <w:b/>
        </w:rPr>
        <w:t xml:space="preserve">Telecommunication Engineer</w:t>
      </w:r>
      <w:r>
        <w:t xml:space="preserve"> </w:t>
      </w:r>
      <w:r>
        <w:t xml:space="preserve">pool in Pakistan Karachi is essential for maintaining these complex systems.</w:t>
      </w:r>
    </w:p>
    <w:p>
      <w:pPr>
        <w:numPr>
          <w:ilvl w:val="0"/>
          <w:numId w:val="1003"/>
        </w:numPr>
        <w:pStyle w:val="Compact"/>
      </w:pPr>
      <w:r>
        <w:t xml:space="preserve">&lt;</w:t>
      </w:r>
      <w:r>
        <w:rPr>
          <w:bCs/>
          <w:b/>
        </w:rPr>
        <w:t xml:space="preserve">Diversified Infrastructure:</w:t>
      </w:r>
    </w:p>
    <w:p>
      <w:pPr>
        <w:numPr>
          <w:ilvl w:val="0"/>
          <w:numId w:val="1003"/>
        </w:numPr>
        <w:pStyle w:val="Compact"/>
      </w:pPr>
      <w:r>
        <w:t xml:space="preserve">Promote a mix of fixed wireless access and fiber-to-the-home (FTTH) models to cater to the diverse needs of Karachi's population.</w:t>
      </w:r>
    </w:p>
    <w:bookmarkEnd w:id="29"/>
    <w:bookmarkStart w:id="30" w:name="conclusion"/>
    <w:p>
      <w:pPr>
        <w:pStyle w:val="Heading2"/>
      </w:pPr>
      <w:r>
        <w:t xml:space="preserve">7. Conclusion</w:t>
      </w:r>
    </w:p>
    <w:p>
      <w:pPr>
        <w:pStyle w:val="FirstParagraph"/>
      </w:pPr>
      <w:r>
        <w:t xml:space="preserve">This laboratory report underscores the complexity and importance of telecommunication engineering in one of Asia’s largest metropolitan areas. The findings highlight that while Pakistan Karachi possesses a robust foundational network, it faces significant hurdles related to density, environmental resilience, and capacity management.</w:t>
      </w:r>
    </w:p>
    <w:p>
      <w:pPr>
        <w:pStyle w:val="BodyText"/>
      </w:pPr>
      <w:r>
        <w:t xml:space="preserve">The</w:t>
      </w:r>
      <w:r>
        <w:t xml:space="preserve"> </w:t>
      </w:r>
      <w:r>
        <w:rPr>
          <w:bCs/>
          <w:b/>
        </w:rPr>
        <w:t xml:space="preserve">Telecommunication Engineer</w:t>
      </w:r>
      <w:r>
        <w:t xml:space="preserve"> </w:t>
      </w:r>
      <w:r>
        <w:t xml:space="preserve">plays a decisive role in overcoming these obstacles. By adopting advanced fiber protection standards for the climate of Pakistan Karachi and implementing intelligent spectrum management for its dense population, the city can achieve seamless digital connectivity. The successful modernization of telecommunication infrastructure in Pakistan Karachi will not only improve individual communication but also drive economic growth and social inclusion across the region.</w:t>
      </w:r>
    </w:p>
    <w:p>
      <w:pPr>
        <w:pStyle w:val="BodyText"/>
      </w:pPr>
      <w:r>
        <w:t xml:space="preserve">Future research should focus on the long-term durability of new fiber deployments and the integration of AI-driven network optimization tools tailored specifically for the traffic patterns observed in Pakistan Karachi. The insights provided herein serve as a foundational step toward a smarter, more connected future for Pakistan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Telecommunication Engineering Analysis for Pakistan Karachi</dc:title>
  <dc:creator/>
  <dc:language>en</dc:language>
  <cp:keywords/>
  <dcterms:created xsi:type="dcterms:W3CDTF">2026-07-29T05:51:39Z</dcterms:created>
  <dcterms:modified xsi:type="dcterms:W3CDTF">2026-07-29T05:51:39Z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