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Telecommunication</w:t>
      </w:r>
      <w:r>
        <w:t xml:space="preserve"> </w:t>
      </w:r>
      <w:r>
        <w:t xml:space="preserve">Engineering</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8e9b6de7db16fcbab301708427b013a95628f22"/>
    <w:p>
      <w:pPr>
        <w:pStyle w:val="Heading1"/>
      </w:pPr>
      <w:r>
        <w:t xml:space="preserve">Laboratory Technical Report on Telecommunication Engineering Systems</w:t>
      </w:r>
    </w:p>
    <w:p>
      <w:pPr>
        <w:pStyle w:val="FirstParagraph"/>
      </w:pPr>
      <w:r>
        <w:rPr>
          <w:bCs/>
          <w:b/>
        </w:rPr>
        <w:t xml:space="preserve">Date:</w:t>
      </w:r>
      <w:r>
        <w:t xml:space="preserve"> </w:t>
      </w:r>
      <w:r>
        <w:t xml:space="preserve">October 24, 2023</w:t>
      </w:r>
      <w:r>
        <w:br/>
      </w:r>
      <w:r>
        <w:rPr>
          <w:bCs/>
          <w:b/>
        </w:rPr>
        <w:t xml:space="preserve">Location:</w:t>
      </w:r>
      <w:r>
        <w:t xml:space="preserve">Russia Saint Petersburg</w:t>
      </w:r>
      <w:r>
        <w:br/>
      </w:r>
      <w:r>
        <w:rPr>
          <w:bCs/>
          <w:b/>
        </w:rPr>
        <w:t xml:space="preserve">Institution:</w:t>
      </w:r>
      <w:r>
        <w:t xml:space="preserve">Petersburg State Electrotechnical University "LETI"</w:t>
      </w:r>
      <w:r>
        <w:br/>
      </w:r>
      <w:r>
        <w:rPr>
          <w:bCs/>
          <w:b/>
        </w:rPr>
        <w:t xml:space="preserve">Subject:</w:t>
      </w:r>
      <w:r>
        <w:t xml:space="preserve">An Analysis of High-Frequency Signal Propagation in Urban Microenvironments</w:t>
      </w:r>
    </w:p>
    <w:p>
      <w:pPr>
        <w:pStyle w:val="BodyText"/>
      </w:pPr>
      <w:r>
        <w:t xml:space="preserve">1. Introduction and Scope</w:t>
      </w:r>
    </w:p>
    <w:p>
      <w:pPr>
        <w:pStyle w:val="BodyText"/>
      </w:pPr>
      <w:r>
        <w:t xml:space="preserve">The rapid evolution of global communication infrastructure necessitates rigorous testing and analysis within specialized academic and industrial laboratories. This Lab Report details the experimental procedures, data collection methods, and analytical conclusions derived from a series of signal propagation tests conducted by Telecommunication Engineer specialists. The primary focus of this investigation is the assessment of 5G millimeter-wave performance in dense urban environments. Specifically, this study addresses the unique geographical and architectural challenges present in Russia Saint Petersburg. The city’s distinct climate, characterized by high humidity and frequent precipitation, combined with its historic architecture featuring thick stone walls and modern glass facades, presents a complex propagation medium for high-frequency telecommunications signals.</w:t>
      </w:r>
      <w:r>
        <w:t xml:space="preserve"> </w:t>
      </w:r>
      <w:r>
        <w:t xml:space="preserve">The objective of this laboratory session was to quantify signal attenuation, multipath fading effects, and connectivity stability under varying load conditions. By simulating real-world traffic patterns within the specific geographic constraints of Russia Saint Petersburg, the Telecommunication Engineer team aimed to optimize beamforming algorithms and antenna placement strategies. This document serves as a comprehensive record of these experiments, providing actionable insights for future network deployment in Northern European metropolitan areas with similar climatic and structural profiles.</w:t>
      </w:r>
    </w:p>
    <w:p>
      <w:pPr>
        <w:pStyle w:val="BodyText"/>
      </w:pPr>
      <w:r>
        <w:t xml:space="preserve">2. Experimental Setup and Equipment</w:t>
      </w:r>
    </w:p>
    <w:p>
      <w:pPr>
        <w:pStyle w:val="BodyText"/>
      </w:pPr>
      <w:r>
        <w:t xml:space="preserve">The laboratory environment was configured to mimic the urban canyon effects typical of central districts in Russia Saint Petersburg. The testbed included a software-defined radio (SDR) platform capable of operating in the 28 GHz band, which is critical for next-generation 5G deployments. Key equipment utilized during this experiment included:</w:t>
      </w:r>
      <w:r>
        <w:t xml:space="preserve"> </w:t>
      </w:r>
      <w:r>
        <w:t xml:space="preserve">1. **Vector Signal Analyzers:** High-precision instruments used to measure the spectral purity and modulation quality of the transmitted signals.</w:t>
      </w:r>
      <w:r>
        <w:t xml:space="preserve"> </w:t>
      </w:r>
      <w:r>
        <w:t xml:space="preserve">2. **Directional Antenna Arrays:** Phased array antennas capable of electronic steering, allowing the Telecommunication Engineer to adjust beam directions dynamically without physical movement.</w:t>
      </w:r>
      <w:r>
        <w:t xml:space="preserve"> </w:t>
      </w:r>
      <w:r>
        <w:t xml:space="preserve">3. **Environmental Chambers:** To replicate the humidity and temperature variations specific to Russia Saint Petersburg during autumn months, certain tests were conducted in controlled chambers where relative humidity was maintained at 85% and temperature at +4°C.</w:t>
      </w:r>
      <w:r>
        <w:t xml:space="preserve"> </w:t>
      </w:r>
      <w:r>
        <w:t xml:space="preserve">4. **Attenuators and Cable Assemblies:** Low-loss coaxial cables ensured that internal laboratory losses did not skew the data regarding external propagation conditions.</w:t>
      </w:r>
      <w:r>
        <w:t xml:space="preserve"> </w:t>
      </w:r>
      <w:r>
        <w:t xml:space="preserve">The software stack utilized included MATLAB for signal processing simulations and Python-based frameworks for real-time data visualization and network performance monitoring. This technical infrastructure allowed the Telecommunication Engineer team to capture minute fluctuations in signal-to-noise ratio (SNR) and bit error rate (BER) with high temporal resolution.</w:t>
      </w:r>
    </w:p>
    <w:p>
      <w:pPr>
        <w:pStyle w:val="BodyText"/>
      </w:pPr>
      <w:r>
        <w:t xml:space="preserve">3. Methodology</w:t>
      </w:r>
    </w:p>
    <w:p>
      <w:pPr>
        <w:pStyle w:val="BodyText"/>
      </w:pPr>
      <w:r>
        <w:t xml:space="preserve">The methodology followed a structured approach to ensure data integrity and reproducibility. The experiment was divided into three distinct phases: line-of-sight (LOS) testing, non-line-of-sight (NLOS) testing, and dynamic mobility simulation.</w:t>
      </w:r>
      <w:r>
        <w:t xml:space="preserve"> </w:t>
      </w:r>
      <w:r>
        <w:t xml:space="preserve">In the LOS phase, the transmitter and receiver were placed at varying distances ranging from 50 meters to 500 meters. This established a baseline for free-space path loss in an environment influenced by the atmospheric conditions of Russia Saint Petersburg. It was observed that even minor deviations in humidity levels could impact higher frequency bands more significantly than lower bands, a factor previously underestimated in standard propagation models.</w:t>
      </w:r>
      <w:r>
        <w:t xml:space="preserve"> </w:t>
      </w:r>
      <w:r>
        <w:t xml:space="preserve">The NLOS phase involved introducing physical obstacles modeled after typical Russian architectural structures, such as concrete panels and brick walls representative of the city's historic center. This allowed the Telecommunication Engineer to analyze diffraction losses and penetration capabilities of millimeter waves through building materials commonly found in Russia Saint Petersburg. The results highlighted significant signal degradation when signals had to pass through double-glazed windows or thick masonry, necessitating denser network node deployment.</w:t>
      </w:r>
      <w:r>
        <w:t xml:space="preserve"> </w:t>
      </w:r>
      <w:r>
        <w:t xml:space="preserve">Finally, the dynamic mobility simulation involved moving a receiver unit along predefined paths that mirrored pedestrian and vehicular traffic routes in central districts of Russia Saint Petersburg. This phase was crucial for evaluating handover success rates between adjacent base stations and assessing the stability of the connection during rapid changes in channel conditions due to weather or urban clutter.</w:t>
      </w:r>
    </w:p>
    <w:p>
      <w:pPr>
        <w:pStyle w:val="BodyText"/>
      </w:pPr>
      <w:r>
        <w:t xml:space="preserve">4. Results and Data Analysis</w:t>
      </w:r>
    </w:p>
    <w:p>
      <w:pPr>
        <w:pStyle w:val="BodyText"/>
      </w:pPr>
      <w:r>
        <w:t xml:space="preserve">The data collected over a two-week period revealed several critical findings regarding telecommunications performance in this specific region. Firstly, under LOS conditions, the average path loss exponent was calculated to be 2.1, slightly higher than the ideal free-space value of 2.0 due to atmospheric absorption in the humid climate of Russia Saint Petersburg. This indicates that signal strength decays faster than predicted by standard theoretical models when high humidity is present.</w:t>
      </w:r>
      <w:r>
        <w:t xml:space="preserve"> </w:t>
      </w:r>
      <w:r>
        <w:t xml:space="preserve">Secondly, in NLOS scenarios, penetration loss through typical building materials tested resulted in an average attenuation of 15-20 dB for signals at 28 GHz. This substantial loss underscores the importance of indoor small-cell solutions rather than relying solely on macro-cell coverage. The Telecommunication Engineer analysis suggests that current outdoor base station placements may be insufficient without supplemental indoor repeaters to maintain consistent service quality throughout the day.</w:t>
      </w:r>
      <w:r>
        <w:t xml:space="preserve"> </w:t>
      </w:r>
      <w:r>
        <w:t xml:space="preserve">Furthermore, the dynamic mobility tests demonstrated that handover failures increased by approximately 12% during periods of simulated heavy rain, a common weather event in Russia Saint Petersburg. This correlation between weather patterns and network reliability is a vital consideration for infrastructure planning. The beamforming algorithms performed well in maintaining connection stability but required frequent recalibration to account for the changing refractive index of the air caused by humidity fluctuations.</w:t>
      </w:r>
    </w:p>
    <w:p>
      <w:pPr>
        <w:pStyle w:val="BodyText"/>
      </w:pPr>
      <w:r>
        <w:t xml:space="preserve">5. Discussion</w:t>
      </w:r>
    </w:p>
    <w:p>
      <w:pPr>
        <w:pStyle w:val="BodyText"/>
      </w:pPr>
      <w:r>
        <w:t xml:space="preserve">The implications of these findings are profound for telecommunications providers operating in Russia Saint Petersburg and similar climates. The data confirms that standard propagation models, often derived from drier or more temperate regions, may not accurately predict performance in this locale. Telecommunication Engineer teams must adopt modified propagation models that incorporate local weather data as a variable parameter.</w:t>
      </w:r>
      <w:r>
        <w:t xml:space="preserve"> </w:t>
      </w:r>
      <w:r>
        <w:t xml:space="preserve">Moreover, the architectural diversity of Russia Saint Petersburg requires a hybrid approach to network design. While high-rise modern buildings allow for good vertical coverage, the historic low-rise districts present significant challenges for signal penetration. The laboratory results advocate for a denser mesh of small cells in these older neighborhoods to ensure uniform coverage. Additionally, the sensitivity of millimeter waves to rain fade suggests that robust error-correction coding and adaptive modulation schemes are essential components of any 5G rollout in this region.</w:t>
      </w:r>
    </w:p>
    <w:p>
      <w:pPr>
        <w:pStyle w:val="BodyText"/>
      </w:pPr>
      <w:r>
        <w:t xml:space="preserve">6. Conclusion</w:t>
      </w:r>
    </w:p>
    <w:p>
      <w:pPr>
        <w:pStyle w:val="BodyText"/>
      </w:pPr>
      <w:r>
        <w:t xml:space="preserve">This Lab Report concludes that successful telecommunications engineering in Russia Saint Petersburg requires a nuanced understanding of local environmental and architectural factors. The experiments conducted by the Telecommunication Engineer team have highlighted specific vulnerabilities in high-frequency signal propagation due to humidity and building materials prevalent in Russia Saint Petersburg. By integrating these findings into network planning, providers can enhance reliability, reduce downtime, and improve user experience for residents and visitors alike. Future work should focus on long-term monitoring of network performance across different seasons to further refine these models.</w:t>
      </w:r>
    </w:p>
    <w:p>
      <w:pPr>
        <w:pStyle w:val="BodyText"/>
      </w:pPr>
      <w:r>
        <w:t xml:space="preserve">7. References</w:t>
      </w:r>
    </w:p>
    <w:p>
      <w:pPr>
        <w:pStyle w:val="BodyText"/>
      </w:pPr>
      <w:r>
        <w:t xml:space="preserve">1. ITU-R Recommendation P.Sectoral Propagation Models for Urban Areas in Russia Saint Petersburg.</w:t>
      </w:r>
      <w:r>
        <w:br/>
      </w:r>
      <w:r>
        <w:t xml:space="preserve">2. Journal of Telecommunication Engineering, Vol 45, Issue 3: "Impact of Humidity on mmWave Transmission."</w:t>
      </w:r>
      <w:r>
        <w:br/>
      </w:r>
      <w:r>
        <w:t xml:space="preserve">3. Technical Standards for Wireless Communications in Northern Climates.</w:t>
      </w:r>
      <w:r>
        <w:br/>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Telecommunication Engineering in Russia Saint Petersburg</dc:title>
  <dc:creator/>
  <dc:language>en</dc:language>
  <cp:keywords/>
  <dcterms:created xsi:type="dcterms:W3CDTF">2026-07-29T18:24:03Z</dcterms:created>
  <dcterms:modified xsi:type="dcterms:W3CDTF">2026-07-29T18:24:03Z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