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Telecommunication</w:t>
      </w:r>
      <w:r>
        <w:t xml:space="preserve"> </w:t>
      </w:r>
      <w:r>
        <w:t xml:space="preserve">Engineering</w:t>
      </w:r>
      <w:r>
        <w:t xml:space="preserve"> </w:t>
      </w:r>
      <w:r>
        <w:t xml:space="preserve">Infrastructure</w:t>
      </w:r>
      <w:r>
        <w:t xml:space="preserve"> </w:t>
      </w:r>
      <w:r>
        <w:t xml:space="preserve">in</w:t>
      </w:r>
      <w:r>
        <w:t xml:space="preserve"> </w:t>
      </w:r>
      <w:r>
        <w:t xml:space="preserve">Spain,</w:t>
      </w:r>
      <w:r>
        <w:t xml:space="preserve"> </w:t>
      </w:r>
      <w:r>
        <w:t xml:space="preserve">Valencia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Department of Digital Transformation, Spain Valencia</w:t>
      </w:r>
      <w:r>
        <w:br/>
      </w:r>
      <w:r>
        <w:br/>
      </w:r>
      <w:r>
        <w:t xml:space="preserve">&gt; Subject: Comprehensive Evaluation of Local Telecommunication Infrastructure and Future Deployment Strategies in Spain Valencia.</w:t>
      </w:r>
    </w:p>
    <w:bookmarkStart w:id="32" w:name="X0c2d413f14ad5b3ad0f01a7129e8a693fab5136"/>
    <w:p>
      <w:pPr>
        <w:pStyle w:val="Heading1"/>
      </w:pPr>
      <w:r>
        <w:t xml:space="preserve">Laboratory Analysis Report: Telecommunication Engineering in the Region of Spain Valencia</w:t>
      </w:r>
    </w:p>
    <w:bookmarkStart w:id="20" w:name="executive-summary"/>
    <w:p>
      <w:pPr>
        <w:pStyle w:val="Heading2"/>
      </w:pPr>
      <w:r>
        <w:t xml:space="preserve">1. Executive Summary</w:t>
      </w:r>
    </w:p>
    <w:p>
      <w:pPr>
        <w:pStyle w:val="FirstParagraph"/>
      </w:pPr>
      <w:r>
        <w:t xml:space="preserve">The purpose of this</w:t>
      </w:r>
      <w:r>
        <w:t xml:space="preserve"> </w:t>
      </w:r>
      <w:r>
        <w:rPr>
          <w:bCs/>
          <w:b/>
        </w:rPr>
        <w:t xml:space="preserve">Laboratory Report</w:t>
      </w:r>
      <w:r>
        <w:t xml:space="preserve"> </w:t>
      </w:r>
      <w:r>
        <w:t xml:space="preserve">is to provide a rigorous technical assessment and strategic recommendation regarding the current state of telecommunication networks within the specific geographic and regulatory context of</w:t>
      </w:r>
      <w:r>
        <w:t xml:space="preserve"> </w:t>
      </w:r>
      <w:r>
        <w:rPr>
          <w:bCs/>
          <w:b/>
        </w:rPr>
        <w:t xml:space="preserve">Spain Valencia</w:t>
      </w:r>
      <w:r>
        <w:t xml:space="preserve">. As a critical hub for both industrial innovation and tourism, the region demands high-availability, low-latency connectivity. This document serves as a formal record of our engineering analysis, detailing spectrum utilization, fiber-optic penetration rates in</w:t>
      </w:r>
      <w:r>
        <w:t xml:space="preserve"> </w:t>
      </w:r>
      <w:r>
        <w:rPr>
          <w:bCs/>
          <w:b/>
        </w:rPr>
        <w:t xml:space="preserve">Spain Valencia</w:t>
      </w:r>
      <w:r>
        <w:t xml:space="preserve">, and the projected impact of next-generation mobile technologies on local infrastructure. The findings herein are intended to guide policy decisions and capital investments for telecom operators operating within this jurisdiction.</w:t>
      </w:r>
    </w:p>
    <w:bookmarkEnd w:id="20"/>
    <w:bookmarkStart w:id="21" w:name="introduction-and-scope"/>
    <w:p>
      <w:pPr>
        <w:pStyle w:val="Heading2"/>
      </w:pPr>
      <w:r>
        <w:t xml:space="preserve">2. Introduction and Scope</w:t>
      </w:r>
    </w:p>
    <w:p>
      <w:pPr>
        <w:pStyle w:val="FirstParagraph"/>
      </w:pPr>
      <w:r>
        <w:t xml:space="preserve">In the modern era, telecommunications are no longer merely a utility but the backbone of economic stability and social connectivity. This</w:t>
      </w:r>
      <w:r>
        <w:t xml:space="preserve"> </w:t>
      </w:r>
      <w:r>
        <w:rPr>
          <w:bCs/>
          <w:b/>
        </w:rPr>
        <w:t xml:space="preserve">Laboratory Report</w:t>
      </w:r>
      <w:r>
        <w:t xml:space="preserve"> </w:t>
      </w:r>
      <w:r>
        <w:t xml:space="preserve">focuses specifically on the unique challenges and opportunities presented by</w:t>
      </w:r>
      <w:r>
        <w:t xml:space="preserve"> </w:t>
      </w:r>
      <w:r>
        <w:rPr>
          <w:bCs/>
          <w:b/>
        </w:rPr>
        <w:t xml:space="preserve">Spain Valencia</w:t>
      </w:r>
      <w:r>
        <w:t xml:space="preserve">. The region presents a diverse topographical challenge, ranging from dense urban centers like the city of Valencia to coastal resorts such as Benidorm and Altea, as well as rural inland areas. Our scope includes an analysis of 5G deployment status, Fiber-to-the-Home (FTTH) coverage metrics, and the integration of Internet of Things (IoT) sensors for smart city initiatives in</w:t>
      </w:r>
      <w:r>
        <w:t xml:space="preserve"> </w:t>
      </w:r>
      <w:r>
        <w:rPr>
          <w:bCs/>
          <w:b/>
        </w:rPr>
        <w:t xml:space="preserve">Spain Valencia</w:t>
      </w:r>
      <w:r>
        <w:t xml:space="preserve">.</w:t>
      </w:r>
    </w:p>
    <w:bookmarkEnd w:id="21"/>
    <w:bookmarkStart w:id="22" w:name="methodology-and-laboratory-procedures"/>
    <w:p>
      <w:pPr>
        <w:pStyle w:val="Heading2"/>
      </w:pPr>
      <w:r>
        <w:t xml:space="preserve">3. Methodology and Laboratory Procedures</w:t>
      </w:r>
    </w:p>
    <w:p>
      <w:pPr>
        <w:pStyle w:val="FirstParagraph"/>
      </w:pPr>
      <w:r>
        <w:t xml:space="preserve">To ensure the accuracy of this report, a multi-phase laboratory testing procedure was employed. First, we conducted site surveys across five distinct zones within</w:t>
      </w:r>
      <w:r>
        <w:t xml:space="preserve"> </w:t>
      </w:r>
      <w:r>
        <w:rPr>
          <w:bCs/>
          <w:b/>
        </w:rPr>
        <w:t xml:space="preserve">Spain Valencia</w:t>
      </w:r>
      <w:r>
        <w:t xml:space="preserve">: the City Center, Turia Park periphery, Port Area, Rural Horta Norte, and Coastal South. Signal strength (RSRP), signal-to-noise ratio (SINR), and throughput metrics were recorded using calibrated network analyzer equipment. Second, we simulated traffic loads corresponding to peak tourist seasons in</w:t>
      </w:r>
      <w:r>
        <w:t xml:space="preserve"> </w:t>
      </w:r>
      <w:r>
        <w:rPr>
          <w:bCs/>
          <w:b/>
        </w:rPr>
        <w:t xml:space="preserve">Spain Valencia</w:t>
      </w:r>
      <w:r>
        <w:t xml:space="preserve"> </w:t>
      </w:r>
      <w:r>
        <w:t xml:space="preserve">to test network resilience. Third, regulatory compliance checks were performed against the standards set by the Independent Authority for Telecommunications Markets (CMT) applicable across</w:t>
      </w:r>
      <w:r>
        <w:t xml:space="preserve"> </w:t>
      </w:r>
      <w:r>
        <w:rPr>
          <w:bCs/>
          <w:b/>
        </w:rPr>
        <w:t xml:space="preserve">Spain</w:t>
      </w:r>
      <w:r>
        <w:t xml:space="preserve">, with specific attention to local municipal ordinances in</w:t>
      </w:r>
    </w:p>
    <w:p>
      <w:pPr>
        <w:pStyle w:val="BodyText"/>
      </w:pPr>
      <w:r>
        <w:t xml:space="preserve">Valencia.</w:t>
      </w:r>
    </w:p>
    <w:bookmarkEnd w:id="22"/>
    <w:bookmarkStart w:id="25" w:name="current-infrastructure-analysis"/>
    <w:p>
      <w:pPr>
        <w:pStyle w:val="Heading2"/>
      </w:pPr>
      <w:r>
        <w:t xml:space="preserve">4. Current Infrastructure Analysis</w:t>
      </w:r>
    </w:p>
    <w:bookmarkStart w:id="23" w:name="fiber-optic-penetration"/>
    <w:p>
      <w:pPr>
        <w:pStyle w:val="Heading3"/>
      </w:pPr>
      <w:r>
        <w:t xml:space="preserve">4.1 Fiber Optic Penetration</w:t>
      </w:r>
    </w:p>
    <w:p>
      <w:pPr>
        <w:pStyle w:val="FirstParagraph"/>
      </w:pPr>
      <w:r>
        <w:t xml:space="preserve">The fixed broadband infrastructure in</w:t>
      </w:r>
      <w:r>
        <w:t xml:space="preserve"> </w:t>
      </w:r>
      <w:r>
        <w:rPr>
          <w:bCs/>
          <w:b/>
        </w:rPr>
        <w:t xml:space="preserve">Spain Valencia</w:t>
      </w:r>
      <w:r>
        <w:t xml:space="preserve">Spain Valencia, we found that while urban centers benefit from redundant fiber rings, several inland communities in</w:t>
      </w:r>
      <w:r>
        <w:t xml:space="preserve"> </w:t>
      </w:r>
      <w:r>
        <w:rPr>
          <w:bCs/>
          <w:b/>
        </w:rPr>
        <w:t xml:space="preserve">Valencia</w:t>
      </w:r>
    </w:p>
    <w:bookmarkEnd w:id="23"/>
    <w:bookmarkStart w:id="24" w:name="mobile-network-performance-5glte"/>
    <w:p>
      <w:pPr>
        <w:pStyle w:val="Heading3"/>
      </w:pPr>
      <w:r>
        <w:t xml:space="preserve">4.2 Mobile Network Performance (5G/LTE)</w:t>
      </w:r>
    </w:p>
    <w:p>
      <w:pPr>
        <w:pStyle w:val="FirstParagraph"/>
      </w:pPr>
      <w:r>
        <w:t xml:space="preserve">The deployment of 5G networks in</w:t>
      </w:r>
      <w:r>
        <w:t xml:space="preserve"> </w:t>
      </w:r>
      <w:r>
        <w:rPr>
          <w:bCs/>
          <w:b/>
        </w:rPr>
        <w:t xml:space="preserve">Spain Valencia</w:t>
      </w:r>
      <w:r>
        <w:t xml:space="preserve">Spain Valencia</w:t>
      </w:r>
    </w:p>
    <w:bookmarkEnd w:id="24"/>
    <w:bookmarkEnd w:id="25"/>
    <w:bookmarkStart w:id="26" w:name="Xb5f7f9590d121a1efc550cc93bcd649fcaf47b6"/>
    <w:p>
      <w:pPr>
        <w:pStyle w:val="Heading2"/>
      </w:pPr>
      <w:r>
        <w:t xml:space="preserve">5. Engineering Challenges Specific to Spain Valencia</w:t>
      </w:r>
    </w:p>
    <w:p>
      <w:pPr>
        <w:pStyle w:val="FirstParagraph"/>
      </w:pPr>
      <w:r>
        <w:t xml:space="preserve">The topography and urban planning of</w:t>
      </w:r>
      <w:r>
        <w:t xml:space="preserve"> </w:t>
      </w:r>
      <w:r>
        <w:rPr>
          <w:bCs/>
          <w:b/>
        </w:rPr>
        <w:t xml:space="preserve">Spain Valencia</w:t>
      </w:r>
      <w:r>
        <w:t xml:space="preserve">Valencia</w:t>
      </w:r>
    </w:p>
    <w:p>
      <w:pPr>
        <w:pStyle w:val="BodyText"/>
      </w:pPr>
      <w:r>
        <w:t xml:space="preserve">Additionally, environmental factors such as high humidity near the Mediterranean coast can accelerate corrosion of outdoor equipment. Our laboratory analysis suggests that materials used for enclosures and connectors in</w:t>
      </w:r>
      <w:r>
        <w:t xml:space="preserve"> </w:t>
      </w:r>
      <w:r>
        <w:rPr>
          <w:bCs/>
          <w:b/>
        </w:rPr>
        <w:t xml:space="preserve">Spain Valencia</w:t>
      </w:r>
    </w:p>
    <w:bookmarkEnd w:id="26"/>
    <w:bookmarkStart w:id="30" w:name="future-outlook-and-recommendations"/>
    <w:p>
      <w:pPr>
        <w:pStyle w:val="Heading2"/>
      </w:pPr>
      <w:r>
        <w:t xml:space="preserve">6. Future Outlook and Recommendations</w:t>
      </w:r>
    </w:p>
    <w:bookmarkStart w:id="27" w:name="expansion-of-smart-city-iot-networks"/>
    <w:p>
      <w:pPr>
        <w:pStyle w:val="Heading3"/>
      </w:pPr>
      <w:r>
        <w:t xml:space="preserve">6.1 Expansion of Smart City IoT Networks</w:t>
      </w:r>
    </w:p>
    <w:p>
      <w:pPr>
        <w:pStyle w:val="FirstParagraph"/>
      </w:pPr>
      <w:r>
        <w:t xml:space="preserve">To leverage the full potential of telecommunication engineering,</w:t>
      </w:r>
      <w:r>
        <w:t xml:space="preserve"> </w:t>
      </w:r>
      <w:r>
        <w:rPr>
          <w:bCs/>
          <w:b/>
        </w:rPr>
        <w:t xml:space="preserve">Spain Valencia</w:t>
      </w:r>
    </w:p>
    <w:bookmarkEnd w:id="27"/>
    <w:bookmarkStart w:id="28" w:name="enhancing-rural-connectivity"/>
    <w:p>
      <w:pPr>
        <w:pStyle w:val="Heading3"/>
      </w:pPr>
      <w:r>
        <w:t xml:space="preserve">6.2 Enhancing Rural Connectivity</w:t>
      </w:r>
    </w:p>
    <w:p>
      <w:pPr>
        <w:pStyle w:val="FirstParagraph"/>
      </w:pPr>
      <w:r>
        <w:t xml:space="preserve">Addressing the digital divide in</w:t>
      </w:r>
      <w:r>
        <w:t xml:space="preserve"> </w:t>
      </w:r>
      <w:r>
        <w:rPr>
          <w:bCs/>
          <w:b/>
        </w:rPr>
        <w:t xml:space="preserve">Spain ValenciaValencia</w:t>
      </w:r>
    </w:p>
    <w:bookmarkEnd w:id="28"/>
    <w:bookmarkStart w:id="29" w:name="resilience-and-redundancy"/>
    <w:p>
      <w:pPr>
        <w:pStyle w:val="Heading3"/>
      </w:pPr>
      <w:r>
        <w:t xml:space="preserve">6.4 Resilience and Redundancy</w:t>
      </w:r>
    </w:p>
    <w:p>
      <w:pPr>
        <w:pStyle w:val="FirstParagraph"/>
      </w:pPr>
      <w:r>
        <w:t xml:space="preserve">Given the region's susceptibility to seasonal weather events, network resilience is paramount. Laboratory stress tests indicate a need for redundant fiber paths and backup power solutions at critical node locations in</w:t>
      </w:r>
      <w:r>
        <w:t xml:space="preserve"> </w:t>
      </w:r>
      <w:r>
        <w:rPr>
          <w:bCs/>
          <w:b/>
        </w:rPr>
        <w:t xml:space="preserve">Spain Valencia</w:t>
      </w:r>
    </w:p>
    <w:bookmarkEnd w:id="29"/>
    <w:bookmarkEnd w:id="30"/>
    <w:bookmarkStart w:id="31" w:name="conclusion"/>
    <w:p>
      <w:pPr>
        <w:pStyle w:val="Heading2"/>
      </w:pPr>
      <w:r>
        <w:t xml:space="preserve">7. Conclusion</w:t>
      </w:r>
    </w:p>
    <w:p>
      <w:pPr>
        <w:pStyle w:val="FirstParagraph"/>
      </w:pPr>
      <w:r>
        <w:t xml:space="preserve">This</w:t>
      </w:r>
      <w:r>
        <w:t xml:space="preserve"> </w:t>
      </w:r>
      <w:r>
        <w:rPr>
          <w:bCs/>
          <w:b/>
        </w:rPr>
        <w:t xml:space="preserve">Laboratory Report</w:t>
      </w:r>
      <w:r>
        <w:t xml:space="preserve">Spain ValenciaSpain Valencia's competitiveness as a technology hub. By addressing the specific engineering challenges related to architecture and environment, stakeholders can ensure a resilient and inclusive digital ecosystem for all residents and visitors in</w:t>
      </w:r>
      <w:r>
        <w:t xml:space="preserve"> </w:t>
      </w:r>
      <w:r>
        <w:rPr>
          <w:bCs/>
          <w:b/>
        </w:rPr>
        <w:t xml:space="preserve">Valencia</w:t>
      </w:r>
    </w:p>
    <w:p>
      <w:pPr>
        <w:pStyle w:val="BodyText"/>
      </w:pPr>
      <w:r>
        <w:rPr>
          <w:iCs/>
          <w:i/>
        </w:rPr>
        <w:t xml:space="preserve">This document is confidential and intended solely for the use of the recipient organization. All data presented herein is based on controlled laboratory conditions and field simulations specific to Spain Valencia.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Telecommunication Engineering Infrastructure in Spain, Valencia</dc:title>
  <dc:creator/>
  <cp:keywords/>
  <dcterms:created xsi:type="dcterms:W3CDTF">2026-07-29T02:45:58Z</dcterms:created>
  <dcterms:modified xsi:type="dcterms:W3CDTF">2026-07-29T02:45:58Z</dcterms:modified>
</cp:coreProperties>
</file>

<file path=docProps/custom.xml><?xml version="1.0" encoding="utf-8"?>
<Properties xmlns="http://schemas.openxmlformats.org/officeDocument/2006/custom-properties" xmlns:vt="http://schemas.openxmlformats.org/officeDocument/2006/docPropsVTypes"/>
</file>