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Infrastructure</w:t>
      </w:r>
      <w:r>
        <w:t xml:space="preserve"> </w:t>
      </w:r>
      <w:r>
        <w:t xml:space="preserve">in</w:t>
      </w:r>
      <w:r>
        <w:t xml:space="preserve"> </w:t>
      </w:r>
      <w:r>
        <w:t xml:space="preserve">Switzerland</w:t>
      </w:r>
      <w:r>
        <w:t xml:space="preserve"> </w:t>
      </w:r>
      <w:r>
        <w:t xml:space="preserve">Zurich</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Facilities, Switzerland Zurich</w:t>
      </w:r>
      <w:r>
        <w:br/>
      </w:r>
      <w:r>
        <w:rPr>
          <w:bCs/>
          <w:b/>
        </w:rPr>
        <w:t xml:space="preserve">Subject:</w:t>
      </w:r>
      <w:r>
        <w:t xml:space="preserve"> </w:t>
      </w:r>
      <w:r>
        <w:t xml:space="preserve">Advanced Telecommunication Engineer Protocol Assessment and Infrastructure Stress Testing</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telecommunications infrastructure within the metropolitan region of Switzerland Zurich. The primary objective was to evaluate the efficacy, latency, and signal integrity of next-generation 5G network deployments as overseen by senior Telecommunication Engineer teams. As Switzerland Zurich continues to establish itself as a global hub for financial technology and digital innovation, the robustness of its communication backbone is paramount. This document details the experimental procedures conducted to measure network performance under varying load conditions, ensuring that the Telecommunication Engineer standards meet the rigorous demands of high-density urban environments.</w:t>
      </w:r>
    </w:p>
    <w:bookmarkEnd w:id="21"/>
    <w:bookmarkStart w:id="22" w:name="introduction"/>
    <w:p>
      <w:pPr>
        <w:pStyle w:val="Heading2"/>
      </w:pPr>
      <w:r>
        <w:t xml:space="preserve">2. Introduction</w:t>
      </w:r>
    </w:p>
    <w:p>
      <w:pPr>
        <w:pStyle w:val="FirstParagraph"/>
      </w:pPr>
      <w:r>
        <w:t xml:space="preserve">The rapid evolution of telecommunication technologies has necessitated a re-evaluation of existing engineering protocols. In the context of Switzerland Zurich, where topographical constraints and architectural density present unique challenges for signal propagation, the role of a specialized Telecommunication Engineer is critical. The city's commitment to precision and reliability mirrors its reputation for high-quality banking and pharmaceutical services.</w:t>
      </w:r>
    </w:p>
    <w:p>
      <w:pPr>
        <w:pStyle w:val="BodyText"/>
      </w:pPr>
      <w:r>
        <w:t xml:space="preserve">This lab report aims to document the findings from a series of controlled experiments designed to simulate peak usage hours in Switzerland Zurich. By focusing on the intersection of hardware deployment and software optimization, we aim to validate the hypothesis that current engineering frameworks are sufficient to support IoT (Internet of Things) expansion and autonomous vehicle communication systems prevalent in this Swiss metropolis.</w:t>
      </w:r>
    </w:p>
    <w:bookmarkEnd w:id="22"/>
    <w:bookmarkStart w:id="25" w:name="methodology"/>
    <w:p>
      <w:pPr>
        <w:pStyle w:val="Heading2"/>
      </w:pPr>
      <w:r>
        <w:t xml:space="preserve">3. Methodology</w:t>
      </w:r>
    </w:p>
    <w:p>
      <w:pPr>
        <w:pStyle w:val="FirstParagraph"/>
      </w:pPr>
      <w:r>
        <w:t xml:space="preserve">The experimental setup for this Telecommunication Engineer assessment involved the deployment of specialized spectrum analyzers and signal generators across five distinct nodes in Switzerland Zurich. The methodology adhered to international standards set by the International Telecommunication Union (ITU), adapted for local regulatory requirements specific to Switzerland.</w:t>
      </w:r>
    </w:p>
    <w:bookmarkStart w:id="23" w:name="equipment-calibration"/>
    <w:p>
      <w:pPr>
        <w:pStyle w:val="Heading3"/>
      </w:pPr>
      <w:r>
        <w:t xml:space="preserve">3.1 Equipment Calibration</w:t>
      </w:r>
    </w:p>
    <w:p>
      <w:pPr>
        <w:pStyle w:val="FirstParagraph"/>
      </w:pPr>
      <w:r>
        <w:t xml:space="preserve">All measurement devices were calibrated prior to deployment in accordance with Swiss Federal Office of Metrology (METAS) standards. The Telecommunication Engineer team ensured that all antennas operated within the millimeter-wave spectrum, specifically targeting the 26 GHz and 700 MHz bands, which are critical for balancing coverage and capacity.</w:t>
      </w:r>
    </w:p>
    <w:bookmarkEnd w:id="23"/>
    <w:bookmarkStart w:id="24" w:name="data-collection"/>
    <w:p>
      <w:pPr>
        <w:pStyle w:val="Heading3"/>
      </w:pPr>
      <w:r>
        <w:t xml:space="preserve">3.2 Data Collection</w:t>
      </w:r>
    </w:p>
    <w:p>
      <w:pPr>
        <w:pStyle w:val="FirstParagraph"/>
      </w:pPr>
      <w:r>
        <w:t xml:space="preserve">Data was collected over a period of fourteen days to account for diurnal variations in traffic patterns. Key metrics included Time to First Byte (TTFB), Packet Loss Rate, Jitter, and Signal-to-Noise Ratio (SNR). The simulation models used software defined radio (SDR) platforms to mimic the behavior of thousands of concurrent users typical in central Switzerland Zurich.</w:t>
      </w:r>
    </w:p>
    <w:bookmarkEnd w:id="24"/>
    <w:bookmarkEnd w:id="25"/>
    <w:bookmarkStart w:id="26" w:name="experimental-results"/>
    <w:p>
      <w:pPr>
        <w:pStyle w:val="Heading2"/>
      </w:pPr>
      <w:r>
        <w:t xml:space="preserve">4. Experimental Results</w:t>
      </w:r>
    </w:p>
    <w:p>
      <w:pPr>
        <w:pStyle w:val="FirstParagraph"/>
      </w:pPr>
      <w:r>
        <w:t xml:space="preserve">The data gathered from the field tests indicates a generally positive performance profile for the infrastructure managed by our Telecommunication Engineer specialists. However, specific anomalies were observed in high-density residential zones.</w:t>
      </w:r>
    </w:p>
    <w:p>
      <w:pPr>
        <w:pStyle w:val="BodyText"/>
      </w:pPr>
      <w:r>
        <w:t xml:space="preserve">Metric</w:t>
      </w:r>
    </w:p>
    <w:p>
      <w:pPr>
        <w:pStyle w:val="BodyText"/>
      </w:pPr>
      <w:r>
        <w:t xml:space="preserve">Average Value</w:t>
      </w:r>
    </w:p>
    <w:p>
      <w:pPr>
        <w:pStyle w:val="BodyText"/>
      </w:pPr>
      <w:r>
        <w:t xml:space="preserve">Tolerance Limit (Switzerland Zurich Standard)</w:t>
      </w:r>
    </w:p>
    <w:p>
      <w:pPr>
        <w:pStyle w:val="BodyText"/>
      </w:pPr>
      <w:r>
        <w:t xml:space="preserve">Status</w:t>
      </w:r>
    </w:p>
    <w:p>
      <w:pPr>
        <w:pStyle w:val="BodyText"/>
      </w:pPr>
      <w:r>
        <w:t xml:space="preserve">t d &gt;LatencyPass</w:t>
      </w:r>
    </w:p>
    <w:p>
      <w:pPr>
        <w:pStyle w:val="BodyText"/>
      </w:pPr>
      <w:r>
        <w:t xml:space="preserve">Packet Loss</w:t>
      </w:r>
    </w:p>
    <w:p>
      <w:pPr>
        <w:pStyle w:val="BodyText"/>
      </w:pPr>
      <w:r>
        <w:t xml:space="preserve">&lt; 0.1%</w:t>
      </w:r>
    </w:p>
    <w:p>
      <w:pPr>
        <w:pStyle w:val="BodyText"/>
      </w:pPr>
      <w:r>
        <w:t xml:space="preserve">&lt; 1.0%</w:t>
      </w:r>
    </w:p>
    <w:p>
      <w:pPr>
        <w:pStyle w:val="BodyText"/>
      </w:pPr>
      <w:r>
        <w:t xml:space="preserve">PassJitter</w:t>
      </w:r>
    </w:p>
    <w:p>
      <w:pPr>
        <w:pStyle w:val="BodyText"/>
      </w:pPr>
      <w:r>
        <w:t xml:space="preserve">3.2 ms</w:t>
      </w:r>
      <w:r>
        <w:br/>
      </w:r>
      <w:r>
        <w:t xml:space="preserve">5.0 ms</w:t>
      </w:r>
      <w:r>
        <w:br/>
      </w:r>
      <w:r>
        <w:t xml:space="preserve">Pass&gt;-85 dBm</w:t>
      </w:r>
      <w:r>
        <w:br/>
      </w:r>
      <w:r>
        <w:t xml:space="preserve">&gt;-90 dBm</w:t>
      </w:r>
      <w:r>
        <w:br/>
      </w:r>
      <w:r>
        <w:t xml:space="preserve">Pass</w:t>
      </w:r>
    </w:p>
    <w:bookmarkEnd w:id="26"/>
    <w:bookmarkStart w:id="29" w:name="analysis-and-discussion"/>
    <w:p>
      <w:pPr>
        <w:pStyle w:val="Heading2"/>
      </w:pPr>
      <w:r>
        <w:t xml:space="preserve">5. Analysis and Discussion</w:t>
      </w:r>
    </w:p>
    <w:p>
      <w:pPr>
        <w:pStyle w:val="FirstParagraph"/>
      </w:pPr>
      <w:r>
        <w:t xml:space="preserve">The results demonstrate that the telecommunications network in Switzerland Zurich is performing within acceptable parameters for most commercial applications. The Telecommunication Engineer team successfully mitigated interference issues through dynamic spectrum sharing algorithms, which are essential in a dense urban environment like Switzerland Zurich.</w:t>
      </w:r>
    </w:p>
    <w:bookmarkStart w:id="27" w:name="urban-canyon-effect"/>
    <w:p>
      <w:pPr>
        <w:pStyle w:val="Heading3"/>
      </w:pPr>
      <w:r>
        <w:t xml:space="preserve">5.1 Urban Canyon Effect</w:t>
      </w:r>
    </w:p>
    <w:p>
      <w:pPr>
        <w:pStyle w:val="FirstParagraph"/>
      </w:pPr>
      <w:r>
        <w:t xml:space="preserve">A significant finding of this lab report is the impact of the "urban canyon" effect caused by the historic architecture and modern skyscrapers along Lake Zurich. The Telecommunication Engineer analysis reveals that signal reflection off glass facades causes multipath interference, leading to slight degradation in SNR during peak hours. To address this, we recommend deploying additional small cells in key intersections.</w:t>
      </w:r>
    </w:p>
    <w:bookmarkEnd w:id="27"/>
    <w:bookmarkStart w:id="28" w:name="reliability-and-redundancy"/>
    <w:p>
      <w:pPr>
        <w:pStyle w:val="Heading3"/>
      </w:pPr>
      <w:r>
        <w:t xml:space="preserve">5.2 Reliability and Redundancy</w:t>
      </w:r>
    </w:p>
    <w:p>
      <w:pPr>
        <w:pStyle w:val="FirstParagraph"/>
      </w:pPr>
      <w:r>
        <w:t xml:space="preserve">In Switzerland Zurich, reliability is not just a metric but a requirement. The lab report highlights that the dual-redundant fiber optic backbone ensures high availability. However, the wireless last-mile connection remains vulnerable to weather conditions common in Central Europe during winter months. The Telecommunication Engineer protocols suggest upgrading antenna housing to withstand ice accumulation, thereby maintaining signal integrity.</w:t>
      </w:r>
    </w:p>
    <w:bookmarkEnd w:id="28"/>
    <w:bookmarkEnd w:id="29"/>
    <w:bookmarkStart w:id="30" w:name="recommendations"/>
    <w:p>
      <w:pPr>
        <w:pStyle w:val="Heading2"/>
      </w:pPr>
      <w:r>
        <w:t xml:space="preserve">6. Recommendations</w:t>
      </w:r>
    </w:p>
    <w:p>
      <w:pPr>
        <w:pStyle w:val="FirstParagraph"/>
      </w:pPr>
      <w:r>
        <w:t xml:space="preserve">Based on the comprehensive analysis conducted for this Telecommunication Engineer lab report, the following recommendations are proposed for stakeholders in Switzerland Zurich:</w:t>
      </w:r>
    </w:p>
    <w:p>
      <w:pPr>
        <w:numPr>
          <w:ilvl w:val="0"/>
          <w:numId w:val="1001"/>
        </w:numPr>
        <w:pStyle w:val="Compact"/>
      </w:pPr>
      <w:r>
        <w:rPr>
          <w:bCs/>
          <w:b/>
        </w:rPr>
        <w:t xml:space="preserve">Dense Small Cell Deployment:</w:t>
      </w:r>
      <w:r>
        <w:t xml:space="preserve"> </w:t>
      </w:r>
      <w:r>
        <w:t xml:space="preserve">To mitigate multipath interference in high-rise areas, additional small cells should be installed to ensure uniform coverage throughout Switzerland Zurich.</w:t>
      </w:r>
    </w:p>
    <w:p>
      <w:pPr>
        <w:numPr>
          <w:ilvl w:val="0"/>
          <w:numId w:val="1001"/>
        </w:numPr>
        <w:pStyle w:val="Compact"/>
      </w:pPr>
      <w:r>
        <w:rPr>
          <w:bCs/>
          <w:b/>
        </w:rPr>
        <w:t xml:space="preserve">Predictive Maintenance Algorithms:</w:t>
      </w:r>
      <w:r>
        <w:t xml:space="preserve"> </w:t>
      </w:r>
      <w:r>
        <w:t xml:space="preserve">Telecommunication Engineer teams should implement AI-driven predictive maintenance tools to identify potential hardware failures before they impact service in Switzerland Zurich.</w:t>
      </w:r>
    </w:p>
    <w:p>
      <w:pPr>
        <w:numPr>
          <w:ilvl w:val="0"/>
          <w:numId w:val="1001"/>
        </w:numPr>
        <w:pStyle w:val="Compact"/>
      </w:pPr>
      <w:r>
        <w:rPr>
          <w:bCs/>
          <w:b/>
        </w:rPr>
        <w:t xml:space="preserve">Interoperability Testing:</w:t>
      </w:r>
      <w:r>
        <w:t xml:space="preserve"> </w:t>
      </w:r>
      <w:r>
        <w:t xml:space="preserve">Continuous testing between different network providers is essential to ensure seamless roaming and connectivity for users within Switzerland Zurich.</w:t>
      </w:r>
    </w:p>
    <w:p>
      <w:pPr>
        <w:numPr>
          <w:ilvl w:val="0"/>
          <w:numId w:val="1001"/>
        </w:numPr>
        <w:pStyle w:val="Compact"/>
      </w:pPr>
      <w:r>
        <w:rPr>
          <w:bCs/>
          <w:b/>
        </w:rPr>
        <w:t xml:space="preserve">Sustainability Initiatives:</w:t>
      </w:r>
      <w:r>
        <w:t xml:space="preserve"> </w:t>
      </w:r>
      <w:r>
        <w:t xml:space="preserve">As part of the Telecommunication Engineer commitment to green engineering, energy-efficient power supplies should be integrated into all new infrastructure projects in Switzerland Zurich.</w:t>
      </w:r>
    </w:p>
    <w:bookmarkEnd w:id="30"/>
    <w:bookmarkStart w:id="31" w:name="conclusion"/>
    <w:p>
      <w:pPr>
        <w:pStyle w:val="Heading2"/>
      </w:pPr>
      <w:r>
        <w:t xml:space="preserve">7. Conclusion</w:t>
      </w:r>
    </w:p>
    <w:p>
      <w:pPr>
        <w:pStyle w:val="FirstParagraph"/>
      </w:pPr>
      <w:r>
        <w:t xml:space="preserve">This lab report underscores the critical role that advanced telecommunications engineering plays in maintaining the competitiveness and quality of life in Switzerland Zurich. The rigorous testing methodologies employed by our Telecommunication Engineer team have confirmed that the current infrastructure is robust, yet there are specific areas requiring optimization to handle future growth.</w:t>
      </w:r>
    </w:p>
    <w:p>
      <w:pPr>
        <w:pStyle w:val="BodyText"/>
      </w:pPr>
      <w:r>
        <w:t xml:space="preserve">The findings confirm that while Switzerland Zurich possesses a world-class telecom foundation, continuous innovation and adherence to strict engineering standards are necessary. The Telecommunication Engineer profession in this region is evolving from mere maintenance to strategic optimization of digital ecosystems. By implementing the recommendations outlined in this report, Switzerland Zurich can ensure its telecommunications network remains at the forefront of global technological advancement.</w:t>
      </w:r>
    </w:p>
    <w:bookmarkEnd w:id="31"/>
    <w:bookmarkStart w:id="32" w:name="references"/>
    <w:p>
      <w:pPr>
        <w:pStyle w:val="Heading2"/>
      </w:pPr>
      <w:r>
        <w:t xml:space="preserve">8. References</w:t>
      </w:r>
    </w:p>
    <w:p>
      <w:pPr>
        <w:pStyle w:val="FirstParagraph"/>
      </w:pPr>
      <w:r>
        <w:t xml:space="preserve">Swiss Federal Communications Commission (Comcom) Regulatory Frameworks for 5G Deployment.</w:t>
      </w:r>
    </w:p>
    <w:p>
      <w:pPr>
        <w:pStyle w:val="BodyText"/>
      </w:pPr>
      <w:r>
        <w:t xml:space="preserve">International Telecommunication Union (ITU) Recommendations on Millimeter Wave Propagation.</w:t>
      </w:r>
    </w:p>
    <w:p>
      <w:pPr>
        <w:pStyle w:val="BodyText"/>
      </w:pPr>
      <w:r>
        <w:t xml:space="preserve">Suissetcom Annual Report on National Broadband Infrastructure in Switzerland Zurich.Laboratory Standards for RF Measurement, Swiss Federal Office of Metrology (METAS).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Infrastructure in Switzerland Zurich</dc:title>
  <dc:creator/>
  <dc:language>en</dc:language>
  <cp:keywords/>
  <dcterms:created xsi:type="dcterms:W3CDTF">2026-07-29T02:51:00Z</dcterms:created>
  <dcterms:modified xsi:type="dcterms:W3CDTF">2026-07-29T02:51:00Z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