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Assessment</w:t>
      </w:r>
      <w:r>
        <w:t xml:space="preserve"> </w:t>
      </w:r>
      <w:r>
        <w:t xml:space="preserve">of</w:t>
      </w:r>
      <w:r>
        <w:t xml:space="preserve"> </w:t>
      </w:r>
      <w:r>
        <w:t xml:space="preserve">Advanced</w:t>
      </w:r>
      <w:r>
        <w:t xml:space="preserve"> </w:t>
      </w:r>
      <w:r>
        <w:t xml:space="preserve">Translator</w:t>
      </w:r>
      <w:r>
        <w:t xml:space="preserve"> </w:t>
      </w:r>
      <w:r>
        <w:t xml:space="preserve">Interpretation</w:t>
      </w:r>
      <w:r>
        <w:t xml:space="preserve"> </w:t>
      </w:r>
      <w:r>
        <w:t xml:space="preserve">Systems</w:t>
      </w:r>
      <w:r>
        <w:t xml:space="preserve"> </w:t>
      </w:r>
      <w:r>
        <w:t xml:space="preserve">for</w:t>
      </w:r>
      <w:r>
        <w:t xml:space="preserve"> </w:t>
      </w:r>
      <w:r>
        <w:t xml:space="preserve">Implementation</w:t>
      </w:r>
      <w:r>
        <w:t xml:space="preserve"> </w:t>
      </w:r>
      <w:r>
        <w:t xml:space="preserve">in</w:t>
      </w:r>
      <w:r>
        <w:t xml:space="preserve"> </w:t>
      </w:r>
      <w:r>
        <w:t xml:space="preserve">China,</w:t>
      </w:r>
      <w:r>
        <w:t xml:space="preserve"> </w:t>
      </w:r>
      <w:r>
        <w:t xml:space="preserve">Shanghai</w:t>
      </w:r>
    </w:p>
    <w:bookmarkStart w:id="27" w:name="Xac69d0b7d043511b46a3f531aaa143a93fe108d"/>
    <w:p>
      <w:pPr>
        <w:pStyle w:val="Heading1"/>
      </w:pPr>
      <w:r>
        <w:t xml:space="preserve">Lab Report: Assessment of Advanced Translator Interpretation Systems for Implementation in China, Shanghai</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Smart City Innovation Lab, Shanghai</w:t>
      </w:r>
      <w:r>
        <w:br/>
      </w:r>
      <w:r>
        <w:rPr>
          <w:bCs/>
          <w:b/>
        </w:rPr>
        <w:t xml:space="preserve">Subject:</w:t>
      </w:r>
      <w:r>
        <w:t xml:space="preserve"> </w:t>
      </w:r>
      <w:r>
        <w:t xml:space="preserve">Evaluation of AI-Driven Translator and Interpreter Technologies in High-Density Urban Environments</w:t>
      </w:r>
    </w:p>
    <w:bookmarkStart w:id="20" w:name="executive-summary"/>
    <w:p>
      <w:pPr>
        <w:pStyle w:val="Heading2"/>
      </w:pPr>
      <w:r>
        <w:t xml:space="preserve">1. Executive Summary</w:t>
      </w:r>
    </w:p>
    <w:p>
      <w:pPr>
        <w:pStyle w:val="FirstParagraph"/>
      </w:pPr>
      <w:r>
        <w:t xml:space="preserve">This document outlines the comprehensive findings of a series of rigorous laboratory tests conducted to evaluate the efficacy, latency, and accuracy of next-generation translator and interpreter systems. The primary objective was to determine the viability of deploying these technologies within the unique linguistic and infrastructural landscape of</w:t>
      </w:r>
      <w:r>
        <w:t xml:space="preserve"> </w:t>
      </w:r>
      <w:r>
        <w:rPr>
          <w:bCs/>
          <w:b/>
        </w:rPr>
        <w:t xml:space="preserve">China Shanghai</w:t>
      </w:r>
      <w:r>
        <w:t xml:space="preserve">. As</w:t>
      </w:r>
      <w:r>
        <w:t xml:space="preserve"> </w:t>
      </w:r>
      <w:r>
        <w:rPr>
          <w:bCs/>
          <w:b/>
        </w:rPr>
        <w:t xml:space="preserve">Shanghai</w:t>
      </w:r>
      <w:r>
        <w:t xml:space="preserve"> </w:t>
      </w:r>
      <w:r>
        <w:t xml:space="preserve">continues to solidify its position as a global financial hub and a center for international trade, the demand for seamless cross-lingual communication has reached unprecedented levels. This lab report details how modern AI-driven solutions can bridge the gap between Mandarin speakers and international delegates, thereby enhancing the operational efficiency of businesses and government agencies in</w:t>
      </w:r>
      <w:r>
        <w:t xml:space="preserve"> </w:t>
      </w:r>
      <w:r>
        <w:rPr>
          <w:bCs/>
          <w:b/>
        </w:rPr>
        <w:t xml:space="preserve">China Shanghai</w:t>
      </w:r>
      <w:r>
        <w:t xml:space="preserve">.</w:t>
      </w:r>
    </w:p>
    <w:bookmarkEnd w:id="20"/>
    <w:bookmarkStart w:id="21" w:name="introduction-and-background"/>
    <w:p>
      <w:pPr>
        <w:pStyle w:val="Heading2"/>
      </w:pPr>
      <w:r>
        <w:t xml:space="preserve">2. Introduction and Background</w:t>
      </w:r>
    </w:p>
    <w:p>
      <w:pPr>
        <w:pStyle w:val="FirstParagraph"/>
      </w:pPr>
      <w:r>
        <w:t xml:space="preserve">The integration of artificial intelligence into linguistic services has transformed how global interactions occur. In the context of a mega-city like</w:t>
      </w:r>
      <w:r>
        <w:t xml:space="preserve"> </w:t>
      </w:r>
      <w:r>
        <w:rPr>
          <w:bCs/>
          <w:b/>
        </w:rPr>
        <w:t xml:space="preserve">China Shanghai</w:t>
      </w:r>
      <w:r>
        <w:t xml:space="preserve">, where millions of residents and tourists interact daily, the role of a translator or interpreter extends beyond simple word-for-word conversion. It involves understanding cultural nuances, regional accents, and technical jargon specific to industries such as finance, technology, and healthcare.</w:t>
      </w:r>
    </w:p>
    <w:p>
      <w:pPr>
        <w:pStyle w:val="BodyText"/>
      </w:pPr>
      <w:r>
        <w:t xml:space="preserve">The specific challenges faced in</w:t>
      </w:r>
      <w:r>
        <w:t xml:space="preserve"> </w:t>
      </w:r>
      <w:r>
        <w:rPr>
          <w:bCs/>
          <w:b/>
        </w:rPr>
        <w:t xml:space="preserve">China Shanghai</w:t>
      </w:r>
      <w:r>
        <w:t xml:space="preserve"> </w:t>
      </w:r>
      <w:r>
        <w:t xml:space="preserve">include high network density requirements, the coexistence of traditional and simplified Chinese characters, and the presence of various local dialects alongside standard Mandarin. This report aims to assess whether current translator interpreter technologies can meet these stringent demands while operating within the digital infrastructure provided by</w:t>
      </w:r>
      <w:r>
        <w:t xml:space="preserve"> </w:t>
      </w:r>
      <w:r>
        <w:rPr>
          <w:bCs/>
          <w:b/>
        </w:rPr>
        <w:t xml:space="preserve">China Shanghai</w:t>
      </w:r>
      <w:r>
        <w:t xml:space="preserve">.</w:t>
      </w:r>
    </w:p>
    <w:bookmarkEnd w:id="21"/>
    <w:bookmarkStart w:id="22" w:name="methodology"/>
    <w:p>
      <w:pPr>
        <w:pStyle w:val="Heading2"/>
      </w:pPr>
      <w:r>
        <w:t xml:space="preserve">3. Methodology</w:t>
      </w:r>
    </w:p>
    <w:p>
      <w:pPr>
        <w:pStyle w:val="FirstParagraph"/>
      </w:pPr>
      <w:r>
        <w:t xml:space="preserve">The testing phase was conducted in a controlled laboratory environment that simulated real-world conditions found across various districts of</w:t>
      </w:r>
      <w:r>
        <w:t xml:space="preserve"> </w:t>
      </w:r>
      <w:r>
        <w:rPr>
          <w:bCs/>
          <w:b/>
        </w:rPr>
        <w:t xml:space="preserve">Shanghai</w:t>
      </w:r>
      <w:r>
        <w:t xml:space="preserve">, including the Bund, Lujiazui Financial District, and Hongqiao International Airport. The following parameters were monitored:</w:t>
      </w:r>
    </w:p>
    <w:p>
      <w:pPr>
        <w:numPr>
          <w:ilvl w:val="0"/>
          <w:numId w:val="1001"/>
        </w:numPr>
        <w:pStyle w:val="Compact"/>
      </w:pPr>
      <w:r>
        <w:rPr>
          <w:bCs/>
          <w:b/>
        </w:rPr>
        <w:t xml:space="preserve">Linguistic Accuracy:</w:t>
      </w:r>
      <w:r>
        <w:t xml:space="preserve"> </w:t>
      </w:r>
      <w:r>
        <w:t xml:space="preserve">Measured using BLEU scores and human expert evaluation for translations between English, Mandarin Chinese, and Japanese.</w:t>
      </w:r>
    </w:p>
    <w:p>
      <w:pPr>
        <w:numPr>
          <w:ilvl w:val="0"/>
          <w:numId w:val="1001"/>
        </w:numPr>
        <w:pStyle w:val="Compact"/>
      </w:pPr>
      <w:r>
        <w:rPr>
          <w:bCs/>
          <w:b/>
        </w:rPr>
        <w:t xml:space="preserve">Latency:</w:t>
      </w:r>
      <w:r>
        <w:t xml:space="preserve"> </w:t>
      </w:r>
      <w:r>
        <w:t xml:space="preserve">The time delay between spoken input and interpreted output in real-time scenarios.</w:t>
      </w:r>
    </w:p>
    <w:p>
      <w:pPr>
        <w:numPr>
          <w:ilvl w:val="0"/>
          <w:numId w:val="1001"/>
        </w:numPr>
        <w:pStyle w:val="Compact"/>
      </w:pPr>
      <w:r>
        <w:t xml:space="preserve">Noise Tolerance: Performance assessment in environments with background noise typical of Shanghai’s busy subway systems or bustling marketplaces.</w:t>
      </w:r>
    </w:p>
    <w:p>
      <w:pPr>
        <w:numPr>
          <w:ilvl w:val="0"/>
          <w:numId w:val="1001"/>
        </w:numPr>
        <w:pStyle w:val="Compact"/>
      </w:pPr>
      <w:r>
        <w:rPr>
          <w:bCs/>
          <w:b/>
        </w:rPr>
        <w:t xml:space="preserve">Cultural Context Retention:</w:t>
      </w:r>
      <w:r>
        <w:t xml:space="preserve"> </w:t>
      </w:r>
      <w:r>
        <w:t xml:space="preserve">The ability of the translator to preserve idiomatic expressions and business etiquette relevant to</w:t>
      </w:r>
      <w:r>
        <w:t xml:space="preserve"> </w:t>
      </w:r>
      <w:r>
        <w:rPr>
          <w:bCs/>
          <w:b/>
        </w:rPr>
        <w:t xml:space="preserve">China Shanghai</w:t>
      </w:r>
      <w:r>
        <w:t xml:space="preserve">.</w:t>
      </w:r>
    </w:p>
    <w:p>
      <w:pPr>
        <w:pStyle w:val="FirstParagraph"/>
      </w:pPr>
      <w:r>
        <w:t xml:space="preserve">A total of five leading translator interpreter platforms were tested over a period of four weeks. Each system was subjected to 100 hours of continuous testing, simulating diverse interaction scenarios ranging from casual tourist inquiries to high-stakes financial negotiations.</w:t>
      </w:r>
    </w:p>
    <w:bookmarkEnd w:id="22"/>
    <w:bookmarkStart w:id="23" w:name="results-and-data-analysis"/>
    <w:p>
      <w:pPr>
        <w:pStyle w:val="Heading2"/>
      </w:pPr>
      <w:r>
        <w:t xml:space="preserve">4. Results and Data Analysis</w:t>
      </w:r>
    </w:p>
    <w:p>
      <w:pPr>
        <w:pStyle w:val="FirstParagraph"/>
      </w:pPr>
      <w:r>
        <w:t xml:space="preserve">The data collected indicates significant advancements in translator interpreter capabilities, though certain limitations remain specific to the regional context of</w:t>
      </w:r>
      <w:r>
        <w:t xml:space="preserve"> </w:t>
      </w:r>
      <w:r>
        <w:rPr>
          <w:bCs/>
          <w:b/>
        </w:rPr>
        <w:t xml:space="preserve">China Shanghai</w:t>
      </w:r>
      <w:r>
        <w:t xml:space="preserve">.</w:t>
      </w:r>
    </w:p>
    <w:p>
      <w:pPr>
        <w:pStyle w:val="BodyText"/>
      </w:pPr>
      <w:r>
        <w:t xml:space="preserve">Metric</w:t>
      </w:r>
    </w:p>
    <w:p>
      <w:pPr>
        <w:pStyle w:val="BodyText"/>
      </w:pPr>
      <w:r>
        <w:t xml:space="preserve">Average Score (System A)</w:t>
      </w:r>
    </w:p>
    <w:p>
      <w:pPr>
        <w:pStyle w:val="BodyText"/>
      </w:pPr>
      <w:r>
        <w:t xml:space="preserve">Average Score (System B)</w:t>
      </w:r>
    </w:p>
    <w:p>
      <w:pPr>
        <w:pStyle w:val="BodyText"/>
      </w:pPr>
      <w:r>
        <w:t xml:space="preserve">Average Score (System C)</w:t>
      </w:r>
    </w:p>
    <w:p>
      <w:pPr>
        <w:pStyle w:val="BodyText"/>
      </w:pPr>
      <w:r>
        <w:t xml:space="preserve">200px;"&gt;5</w:t>
      </w:r>
    </w:p>
    <w:p>
      <w:pPr>
        <w:pStyle w:val="BodyText"/>
      </w:pPr>
      <w:r>
        <w:t xml:space="preserve">Translation Accuracy (%)</w:t>
      </w:r>
    </w:p>
    <w:p>
      <w:pPr>
        <w:pStyle w:val="BodyText"/>
      </w:pPr>
      <w:r>
        <w:t xml:space="preserve">94.2%</w:t>
      </w:r>
    </w:p>
    <w:p>
      <w:pPr>
        <w:pStyle w:val="BodyText"/>
      </w:pPr>
      <w:r>
        <w:t xml:space="preserve">92.8%95.1%</w:t>
      </w:r>
    </w:p>
    <w:p>
      <w:pPr>
        <w:pStyle w:val="BodyText"/>
      </w:pPr>
      <w:r>
        <w:t xml:space="preserve">Average Latency (ms)</w:t>
      </w:r>
    </w:p>
    <w:p>
      <w:pPr>
        <w:pStyle w:val="BodyText"/>
      </w:pPr>
      <w:r>
        <w:t xml:space="preserve">250 ms380 ms229 ms</w:t>
      </w:r>
    </w:p>
    <w:p>
      <w:pPr>
        <w:pStyle w:val="BodyText"/>
      </w:pPr>
      <w:r>
        <w:t xml:space="preserve">Noise Tolerance Rating (1-5)44.5</w:t>
      </w:r>
    </w:p>
    <w:p>
      <w:pPr>
        <w:pStyle w:val="BodyText"/>
      </w:pPr>
      <w:r>
        <w:t xml:space="preserve">37.</w:t>
      </w:r>
    </w:p>
    <w:p>
      <w:pPr>
        <w:pStyle w:val="BodyText"/>
      </w:pPr>
      <w:r>
        <w:rPr>
          <w:bCs/>
          <w:b/>
        </w:rPr>
        <w:t xml:space="preserve">System C</w:t>
      </w:r>
      <w:r>
        <w:t xml:space="preserve">, which utilized a specialized neural machine translation engine optimized for Asian languages, demonstrated superior performance in handling complex business terminology often encountered in the financial districts of</w:t>
      </w:r>
      <w:r>
        <w:t xml:space="preserve"> </w:t>
      </w:r>
      <w:r>
        <w:rPr>
          <w:bCs/>
          <w:b/>
        </w:rPr>
        <w:t xml:space="preserve">China Shanghai</w:t>
      </w:r>
      <w:r>
        <w:t xml:space="preserve">. However, it struggled slightly with colloquial slang used by older residents in traditional neighborhoods.</w:t>
      </w:r>
    </w:p>
    <w:p>
      <w:pPr>
        <w:pStyle w:val="BodyText"/>
      </w:pPr>
      <w:r>
        <w:rPr>
          <w:bCs/>
          <w:b/>
        </w:rPr>
        <w:t xml:space="preserve">System A</w:t>
      </w:r>
      <w:r>
        <w:t xml:space="preserve">, while robust against background noise, exhibited a slight lag during rapid-fire dialogue exchanges. This latency was particularly noticeable in the high-traffic areas of</w:t>
      </w:r>
      <w:r>
        <w:t xml:space="preserve"> </w:t>
      </w:r>
      <w:r>
        <w:rPr>
          <w:bCs/>
          <w:b/>
        </w:rPr>
        <w:t xml:space="preserve">Shanghai</w:t>
      </w:r>
      <w:r>
        <w:t xml:space="preserve">, where quick responses are critical for effective communication.</w:t>
      </w:r>
    </w:p>
    <w:bookmarkEnd w:id="23"/>
    <w:bookmarkStart w:id="24" w:name="discussion-the-shanghai-context"/>
    <w:p>
      <w:pPr>
        <w:pStyle w:val="Heading2"/>
      </w:pPr>
      <w:r>
        <w:t xml:space="preserve">5. Discussion: The Shanghai Context</w:t>
      </w:r>
    </w:p>
    <w:p>
      <w:pPr>
        <w:pStyle w:val="FirstParagraph"/>
      </w:pPr>
      <w:r>
        <w:t xml:space="preserve">The deployment of a translator interpreter in</w:t>
      </w:r>
      <w:r>
        <w:t xml:space="preserve"> </w:t>
      </w:r>
      <w:r>
        <w:rPr>
          <w:bCs/>
          <w:b/>
        </w:rPr>
        <w:t xml:space="preserve">China Shanghai</w:t>
      </w:r>
      <w:r>
        <w:t xml:space="preserve"> </w:t>
      </w:r>
      <w:r>
        <w:t xml:space="preserve">requires more than just linguistic accuracy. It necessitates an understanding of the local digital ecosystem. For instance, many services in</w:t>
      </w:r>
      <w:r>
        <w:t xml:space="preserve"> </w:t>
      </w:r>
      <w:r>
        <w:rPr>
          <w:bCs/>
          <w:b/>
        </w:rPr>
        <w:t xml:space="preserve">Shanghai</w:t>
      </w:r>
      <w:r>
        <w:t xml:space="preserve"> </w:t>
      </w:r>
      <w:r>
        <w:t xml:space="preserve">are integrated with WeChat and Alipay. Therefore, the ideal translator interpreter system must be compatible with these super-apps to ensure accessibility for both locals and foreigners.</w:t>
      </w:r>
    </w:p>
    <w:p>
      <w:pPr>
        <w:pStyle w:val="BodyText"/>
      </w:pPr>
      <w:r>
        <w:t xml:space="preserve">Furthermore, cultural sensitivity is paramount. In business settings within</w:t>
      </w:r>
      <w:r>
        <w:t xml:space="preserve"> </w:t>
      </w:r>
      <w:r>
        <w:rPr>
          <w:bCs/>
          <w:b/>
        </w:rPr>
        <w:t xml:space="preserve">China Shanghai</w:t>
      </w:r>
      <w:r>
        <w:t xml:space="preserve">, hierarchy and respect play significant roles in communication protocols. The AI models tested showed varying degrees of success in recognizing honorifics and formal language structures required in these interactions. System C, for example, was programmed to adjust its tone based on the perceived status of the participants, a feature that proved highly valuable in corporate environments.</w:t>
      </w:r>
    </w:p>
    <w:p>
      <w:pPr>
        <w:pStyle w:val="BodyText"/>
      </w:pPr>
      <w:r>
        <w:t xml:space="preserve">Another critical aspect is network reliability. While</w:t>
      </w:r>
      <w:r>
        <w:t xml:space="preserve"> </w:t>
      </w:r>
      <w:r>
        <w:rPr>
          <w:bCs/>
          <w:b/>
        </w:rPr>
        <w:t xml:space="preserve">Shanghai</w:t>
      </w:r>
      <w:r>
        <w:t xml:space="preserve"> </w:t>
      </w:r>
      <w:r>
        <w:t xml:space="preserve">boasts one of the most advanced 5G networks globally, signal interference can still occur in underground stations or densely built-up areas. The translator interpreter systems must therefore possess offline capabilities or edge-computing features to maintain functionality during brief connectivity drops.</w:t>
      </w:r>
    </w:p>
    <w:bookmarkEnd w:id="24"/>
    <w:bookmarkStart w:id="25" w:name="X7b4ed70cba5cd86afaa0a88265c7235973c11bb"/>
    <w:p>
      <w:pPr>
        <w:pStyle w:val="Heading2"/>
      </w:pPr>
      <w:r>
        <w:t xml:space="preserve">6. Recommendations for Implementation in China Shanghai</w:t>
      </w:r>
    </w:p>
    <w:p>
      <w:pPr>
        <w:pStyle w:val="FirstParagraph"/>
      </w:pPr>
      <w:r>
        <w:rPr>
          <w:bCs/>
          <w:b/>
        </w:rPr>
        <w:t xml:space="preserve">Hybrid Model Deployment:</w:t>
      </w:r>
      <w:r>
        <w:t xml:space="preserve"> </w:t>
      </w:r>
      <w:r>
        <w:t xml:space="preserve">Utilize System C’s accuracy for formal business interactions while leveraging System A’s noise tolerance for public transport and tourist areas.</w:t>
      </w:r>
    </w:p>
    <w:p>
      <w:pPr>
        <w:pStyle w:val="BodyText"/>
      </w:pPr>
      <w:r>
        <w:rPr>
          <w:bCs/>
          <w:b/>
        </w:rPr>
        <w:t xml:space="preserve">Local Integration:</w:t>
      </w:r>
      <w:r>
        <w:t xml:space="preserve"> </w:t>
      </w:r>
      <w:r>
        <w:t xml:space="preserve">Ensure all translator interpreter applications are integrated into popular local platforms like WeChat to maximize user adoption in</w:t>
      </w:r>
      <w:r>
        <w:t xml:space="preserve"> </w:t>
      </w:r>
      <w:r>
        <w:rPr>
          <w:bCs/>
          <w:b/>
        </w:rPr>
        <w:t xml:space="preserve">China Shanghai</w:t>
      </w:r>
      <w:r>
        <w:t xml:space="preserve">.</w:t>
      </w:r>
    </w:p>
    <w:p>
      <w:pPr>
        <w:pStyle w:val="BodyText"/>
      </w:pPr>
      <w:r>
        <w:rPr>
          <w:bCs/>
          <w:b/>
        </w:rPr>
        <w:t xml:space="preserve">Cultural Training Data: Continuously update the AI models with new data specific to current trends, slang, and business practices in</w:t>
      </w:r>
      <w:r>
        <w:rPr>
          <w:bCs/>
          <w:b/>
        </w:rPr>
        <w:t xml:space="preserve"> </w:t>
      </w:r>
      <w:r>
        <w:rPr>
          <w:bCs/>
          <w:b/>
          <w:bCs/>
          <w:b/>
        </w:rPr>
        <w:t xml:space="preserve">Shanghai</w:t>
      </w:r>
      <w:r>
        <w:rPr>
          <w:bCs/>
          <w:b/>
        </w:rPr>
        <w:t xml:space="preserve"> </w:t>
      </w:r>
      <w:r>
        <w:rPr>
          <w:bCs/>
          <w:b/>
        </w:rPr>
        <w:t xml:space="preserve">to maintain relevance.</w:t>
      </w:r>
    </w:p>
    <w:p>
      <w:pPr>
        <w:pStyle w:val="BodyText"/>
      </w:pPr>
      <w:r>
        <w:rPr>
          <w:bCs/>
          <w:b/>
        </w:rPr>
        <w:t xml:space="preserve">Educational Campaigns: Launch initiatives in</w:t>
      </w:r>
      <w:r>
        <w:rPr>
          <w:bCs/>
          <w:b/>
        </w:rPr>
        <w:t xml:space="preserve"> </w:t>
      </w:r>
      <w:r>
        <w:rPr>
          <w:bCs/>
          <w:b/>
          <w:bCs/>
          <w:b/>
        </w:rPr>
        <w:t xml:space="preserve">China Shanghai</w:t>
      </w:r>
      <w:r>
        <w:rPr>
          <w:bCs/>
          <w:b/>
        </w:rPr>
        <w:t xml:space="preserve"> </w:t>
      </w:r>
      <w:r>
        <w:rPr>
          <w:bCs/>
          <w:b/>
        </w:rPr>
        <w:t xml:space="preserve">to educate both residents and visitors on how to effectively use these translator interpreter tools, fostering a more inclusive environment.</w:t>
      </w:r>
    </w:p>
    <w:bookmarkEnd w:id="25"/>
    <w:bookmarkStart w:id="26" w:name="conclusion"/>
    <w:p>
      <w:pPr>
        <w:pStyle w:val="Heading2"/>
      </w:pPr>
      <w:r>
        <w:t xml:space="preserve">7. Conclusion</w:t>
      </w:r>
    </w:p>
    <w:p>
      <w:pPr>
        <w:pStyle w:val="FirstParagraph"/>
      </w:pPr>
      <w:r>
        <w:t xml:space="preserve">The findings of this lab report confirm that advanced translator interpreter technologies are not only viable but essential for maintaining the competitive edge of a global city like</w:t>
      </w:r>
      <w:r>
        <w:t xml:space="preserve"> </w:t>
      </w:r>
      <w:r>
        <w:rPr>
          <w:bCs/>
          <w:b/>
        </w:rPr>
        <w:t xml:space="preserve">China Shanghai</w:t>
      </w:r>
      <w:r>
        <w:t xml:space="preserve">. By addressing specific challenges related to latency, noise, and cultural context, these systems can significantly enhance the quality of life for residents and the ease of doing business for international partners. The successful implementation of these tools will require a collaborative effort between technology providers, local government bodies in</w:t>
      </w:r>
      <w:r>
        <w:t xml:space="preserve"> </w:t>
      </w:r>
      <w:r>
        <w:rPr>
          <w:bCs/>
          <w:b/>
        </w:rPr>
        <w:t xml:space="preserve">Shanghai</w:t>
      </w:r>
      <w:r>
        <w:t xml:space="preserve">, and cultural experts. As we move forward, it is imperative that we continue to refine these translator interpreter solutions to meet the evolving needs of this dynamic metropolis.</w:t>
      </w:r>
    </w:p>
    <w:p>
      <w:pPr>
        <w:pStyle w:val="BodyText"/>
      </w:pPr>
      <w:r>
        <w:t xml:space="preserve">In summary, the integration of sophisticated translator interpreter systems into the fabric of daily life in</w:t>
      </w:r>
      <w:r>
        <w:t xml:space="preserve"> </w:t>
      </w:r>
      <w:r>
        <w:rPr>
          <w:bCs/>
          <w:b/>
        </w:rPr>
        <w:t xml:space="preserve">China Shanghai</w:t>
      </w:r>
      <w:r>
        <w:t xml:space="preserve"> </w:t>
      </w:r>
      <w:r>
        <w:t xml:space="preserve">represents a crucial step toward achieving greater linguistic inclusivity and operational efficiency. The data presented herein provides a solid foundation for future development and deployment strategies, ensuring that</w:t>
      </w:r>
      <w:r>
        <w:t xml:space="preserve"> </w:t>
      </w:r>
      <w:r>
        <w:rPr>
          <w:bCs/>
          <w:b/>
        </w:rPr>
        <w:t xml:space="preserve">Shanghai</w:t>
      </w:r>
      <w:r>
        <w:t xml:space="preserve"> </w:t>
      </w:r>
      <w:r>
        <w:t xml:space="preserve">remains at the forefront of technological innovation in global communication.</w:t>
      </w:r>
    </w:p>
    <w:p>
      <w:pPr>
        <w:pStyle w:val="BodyText"/>
      </w:pPr>
      <w:r>
        <w:rPr>
          <w:iCs/>
          <w:i/>
        </w:rPr>
        <w:t xml:space="preserve">Note: All tests were conducted in compliance with local data privacy regulations within China, ensuring that no personal user data was stored or transmitted without explicit consent during the evaluation of translator interpreter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Assessment of Advanced Translator Interpretation Systems for Implementation in China, Shanghai</dc:title>
  <dc:creator/>
  <cp:keywords/>
  <dcterms:created xsi:type="dcterms:W3CDTF">2026-07-29T10:32:21Z</dcterms:created>
  <dcterms:modified xsi:type="dcterms:W3CDTF">2026-07-29T10:32:21Z</dcterms:modified>
</cp:coreProperties>
</file>

<file path=docProps/custom.xml><?xml version="1.0" encoding="utf-8"?>
<Properties xmlns="http://schemas.openxmlformats.org/officeDocument/2006/custom-properties" xmlns:vt="http://schemas.openxmlformats.org/officeDocument/2006/docPropsVTypes"/>
</file>