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Integration</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Linguistics and International Communication, Cairo University</w:t>
      </w:r>
    </w:p>
    <w:p>
      <w:pPr>
        <w:pStyle w:val="BodyText"/>
      </w:pPr>
      <w:r>
        <w:t xml:space="preserve">SUBJECT:&lt; /STRONG&gt;: LAB REPORT: OPTIMIZING TRANSLATOR INTERPRETER SYSTEMS FOR THE CAIRO METROPOLITAN CONTEXT</w:t>
      </w:r>
    </w:p>
    <w:bookmarkStart w:id="33" w:name="X60fbc092d63d99bc7a31bcf80c273ebe1e82ac0"/>
    <w:p>
      <w:pPr>
        <w:pStyle w:val="Heading1"/>
      </w:pPr>
      <w:r>
        <w:t xml:space="preserve">Laboratory Report on Translator Interpreter Mechanisms in Egypt Cairo</w:t>
      </w:r>
    </w:p>
    <w:bookmarkStart w:id="20" w:name="abstract"/>
    <w:p>
      <w:pPr>
        <w:pStyle w:val="Heading2"/>
      </w:pPr>
      <w:r>
        <w:t xml:space="preserve">1. Abstract</w:t>
      </w:r>
    </w:p>
    <w:p>
      <w:pPr>
        <w:pStyle w:val="FirstParagraph"/>
      </w:pPr>
      <w:r>
        <w:t xml:space="preserve">This lab report details the comprehensive analysis and implementation of a specialized</w:t>
      </w:r>
      <w:r>
        <w:t xml:space="preserve"> </w:t>
      </w:r>
      <w:hyperlink w:anchor="translator-interpreter">
        <w:r>
          <w:rPr>
            <w:rStyle w:val="Hyperlink"/>
            <w:iCs/>
            <w:i/>
            <w:bCs/>
            <w:b/>
          </w:rPr>
          <w:t xml:space="preserve">Translator Interpreter</w:t>
        </w:r>
      </w:hyperlink>
      <w:r>
        <w:rPr>
          <w:bCs/>
          <w:b/>
        </w:rPr>
        <w:t xml:space="preserve"> </w:t>
      </w:r>
      <w:r>
        <w:rPr>
          <w:bCs/>
          <w:b/>
        </w:rPr>
        <w:t xml:space="preserve">Egypt Cairo</w:t>
      </w:r>
      <w:r>
        <w:t xml:space="preserve">. As</w:t>
      </w:r>
      <w:r>
        <w:t xml:space="preserve"> </w:t>
      </w:r>
      <w:r>
        <w:rPr>
          <w:bCs/>
          <w:b/>
        </w:rPr>
        <w:t xml:space="preserve">Egypt Cairo Egypt Cairo</w:t>
      </w:r>
      <w:r>
        <w:t xml:space="preserve">’s dialectal variations significantly enhances accuracy in both written and oral communication contexts.</w:t>
      </w:r>
    </w:p>
    <w:bookmarkEnd w:id="20"/>
    <w:bookmarkStart w:id="22" w:name="introduction"/>
    <w:p>
      <w:pPr>
        <w:pStyle w:val="Heading2"/>
      </w:pPr>
      <w:r>
        <w:t xml:space="preserve">2. Introduction</w:t>
      </w:r>
    </w:p>
    <w:p>
      <w:pPr>
        <w:pStyle w:val="FirstParagraph"/>
      </w:pPr>
      <w:r>
        <w:t xml:space="preserve">The linguistic landscape of</w:t>
      </w:r>
      <w:r>
        <w:t xml:space="preserve"> </w:t>
      </w:r>
      <w:r>
        <w:rPr>
          <w:bCs/>
          <w:b/>
        </w:rPr>
        <w:t xml:space="preserve">Egypt Cairo</w:t>
      </w:r>
      <w:r>
        <w:rPr>
          <w:bCs/>
          <w:b/>
        </w:rPr>
        <w:t xml:space="preserve"> </w:t>
      </w:r>
      <w:r>
        <w:rPr>
          <w:iCs/>
          <w:i/>
          <w:bCs/>
          <w:b/>
        </w:rPr>
        <w:t xml:space="preserve">Translator Interpreter</w:t>
      </w:r>
      <w:r>
        <w:t xml:space="preserve"> </w:t>
      </w:r>
      <w:r>
        <w:t xml:space="preserve">must not only convert text but also navigate cultural nuances that are deeply embedded in the speech of</w:t>
      </w:r>
      <w:r>
        <w:t xml:space="preserve"> </w:t>
      </w:r>
      <w:r>
        <w:rPr>
          <w:bCs/>
          <w:b/>
        </w:rPr>
        <w:t xml:space="preserve">Egypt Cairo</w:t>
      </w:r>
      <w:r>
        <w:t xml:space="preserve">. Traditional translation methods often fail to capture the idiomatic richness of local dialects prevalent in this bustling metropolis. Therefore, this laboratory investigation aims to develop a robust system capable of handling simultaneous interpretation and rapid document translation, tailored specifically for the administrative and commercial needs of</w:t>
      </w:r>
    </w:p>
    <w:p>
      <w:pPr>
        <w:pStyle w:val="BodyText"/>
      </w:pPr>
      <w:hyperlink w:anchor="context-egypt-cairo">
        <w:r>
          <w:rPr>
            <w:rStyle w:val="Hyperlink"/>
          </w:rPr>
          <w:t xml:space="preserve">Egypt Cairo</w:t>
        </w:r>
      </w:hyperlink>
      <w:r>
        <w:t xml:space="preserve">.</w:t>
      </w:r>
    </w:p>
    <w:bookmarkStart w:id="21" w:name="objectives"/>
    <w:p>
      <w:pPr>
        <w:pStyle w:val="Heading3"/>
      </w:pPr>
      <w:r>
        <w:t xml:space="preserve">2.1 Objectives</w:t>
      </w:r>
    </w:p>
    <w:p>
      <w:pPr>
        <w:numPr>
          <w:ilvl w:val="0"/>
          <w:numId w:val="1001"/>
        </w:numPr>
        <w:pStyle w:val="Compact"/>
      </w:pPr>
      <w:r>
        <w:t xml:space="preserve">To assess the current gaps in existing</w:t>
      </w:r>
      <w:r>
        <w:t xml:space="preserve"> </w:t>
      </w:r>
      <w:hyperlink w:anchor="translator-interpreter">
        <w:r>
          <w:rPr>
            <w:rStyle w:val="Hyperlink"/>
            <w:iCs/>
            <w:i/>
            <w:bCs/>
            <w:b/>
          </w:rPr>
          <w:t xml:space="preserve">Translator Interpreter</w:t>
        </w:r>
      </w:hyperlink>
      <w:r>
        <w:rPr>
          <w:bCs/>
          <w:b/>
        </w:rPr>
        <w:t xml:space="preserve"> </w:t>
      </w:r>
      <w:r>
        <w:rPr>
          <w:bCs/>
          <w:b/>
        </w:rPr>
        <w:t xml:space="preserve">Egypt Cairo</w:t>
      </w:r>
      <w:r>
        <w:t xml:space="preserve">.</w:t>
      </w:r>
    </w:p>
    <w:p>
      <w:pPr>
        <w:numPr>
          <w:ilvl w:val="0"/>
          <w:numId w:val="1001"/>
        </w:numPr>
        <w:pStyle w:val="Compact"/>
      </w:pPr>
      <w:r>
        <w:t xml:space="preserve">To test a prototype system that integrates local dialect databases with standard translation algorithms.</w:t>
      </w:r>
    </w:p>
    <w:p>
      <w:pPr>
        <w:numPr>
          <w:ilvl w:val="0"/>
          <w:numId w:val="1001"/>
        </w:numPr>
        <w:pStyle w:val="Compact"/>
      </w:pPr>
      <w:r>
        <w:t xml:space="preserve">To measure the reduction in semantic errors when using the new model compared to conventional methods in scenarios typical of</w:t>
      </w:r>
    </w:p>
    <w:p>
      <w:pPr>
        <w:numPr>
          <w:ilvl w:val="0"/>
          <w:numId w:val="1000"/>
        </w:numPr>
        <w:pStyle w:val="Compact"/>
      </w:pPr>
      <w:hyperlink w:anchor="context-egypt-cairo">
        <w:r>
          <w:rPr>
            <w:rStyle w:val="Hyperlink"/>
          </w:rPr>
          <w:t xml:space="preserve">Egypt Cairo</w:t>
        </w:r>
      </w:hyperlink>
      <w:r>
        <w:t xml:space="preserve">.</w:t>
      </w:r>
    </w:p>
    <w:bookmarkEnd w:id="21"/>
    <w:bookmarkEnd w:id="22"/>
    <w:bookmarkStart w:id="25" w:name="methodology"/>
    <w:p>
      <w:pPr>
        <w:pStyle w:val="Heading2"/>
      </w:pPr>
      <w:r>
        <w:t xml:space="preserve">3. Methodology</w:t>
      </w:r>
    </w:p>
    <w:p>
      <w:pPr>
        <w:pStyle w:val="FirstParagraph"/>
      </w:pPr>
      <w:r>
        <w:t xml:space="preserve">The experiment was conducted in a controlled laboratory setting simulating high-pressure environments found in</w:t>
      </w:r>
      <w:r>
        <w:t xml:space="preserve"> </w:t>
      </w:r>
      <w:r>
        <w:rPr>
          <w:bCs/>
          <w:b/>
        </w:rPr>
        <w:t xml:space="preserve">Egypt Cairo</w:t>
      </w:r>
      <w:r>
        <w:t xml:space="preserve">, such as international conferences at the Cairo Convention Center and legal proceedings in local courts. We utilized a corpus of 10,000 sentences extracted from official documents and recorded conversations originating from</w:t>
      </w:r>
    </w:p>
    <w:p>
      <w:pPr>
        <w:pStyle w:val="BodyText"/>
      </w:pPr>
      <w:hyperlink w:anchor="context-egypt-cairo">
        <w:r>
          <w:rPr>
            <w:rStyle w:val="Hyperlink"/>
          </w:rPr>
          <w:t xml:space="preserve">Egypt Cairo</w:t>
        </w:r>
      </w:hyperlink>
      <w:r>
        <w:t xml:space="preserve">.</w:t>
      </w:r>
    </w:p>
    <w:bookmarkStart w:id="23" w:name="data-collection"/>
    <w:p>
      <w:pPr>
        <w:pStyle w:val="Heading3"/>
      </w:pPr>
      <w:r>
        <w:t xml:space="preserve">3.1 Data Collection</w:t>
      </w:r>
    </w:p>
    <w:p>
      <w:pPr>
        <w:pStyle w:val="FirstParagraph"/>
      </w:pPr>
      <w:r>
        <w:t xml:space="preserve">Data collection involved recording native speakers of Egyptian Arabic interacting with English-speaking counterparts. These interactions were carefully curated to represent the diverse linguistic registers found in</w:t>
      </w:r>
      <w:r>
        <w:t xml:space="preserve"> </w:t>
      </w:r>
      <w:r>
        <w:rPr>
          <w:bCs/>
          <w:b/>
        </w:rPr>
        <w:t xml:space="preserve">Egypt Cairo</w:t>
      </w:r>
      <w:r>
        <w:t xml:space="preserve">, ranging from formal legal terminology to informal street vernacular. This ensured that the</w:t>
      </w:r>
      <w:r>
        <w:t xml:space="preserve"> </w:t>
      </w:r>
      <w:hyperlink w:anchor="translator-interpreter">
        <w:r>
          <w:rPr>
            <w:rStyle w:val="Hyperlink"/>
            <w:iCs/>
            <w:i/>
            <w:bCs/>
            <w:b/>
          </w:rPr>
          <w:t xml:space="preserve">Translator Interpreter</w:t>
        </w:r>
      </w:hyperlink>
      <w:r>
        <w:t xml:space="preserve"> </w:t>
      </w:r>
      <w:r>
        <w:t xml:space="preserve">system would be exposed to the full spectrum of linguistic variation present in the city.</w:t>
      </w:r>
    </w:p>
    <w:bookmarkEnd w:id="23"/>
    <w:bookmarkStart w:id="24" w:name="system-configuration"/>
    <w:p>
      <w:pPr>
        <w:pStyle w:val="Heading3"/>
      </w:pPr>
      <w:r>
        <w:t xml:space="preserve">3.2 System Configuration</w:t>
      </w:r>
    </w:p>
    <w:p>
      <w:pPr>
        <w:pStyle w:val="FirstParagraph"/>
      </w:pPr>
      <w:r>
        <w:t xml:space="preserve">The</w:t>
      </w:r>
      <w:r>
        <w:t xml:space="preserve"> </w:t>
      </w:r>
      <w:hyperlink w:anchor="translator-interpreter">
        <w:r>
          <w:rPr>
            <w:rStyle w:val="Hyperlink"/>
            <w:iCs/>
            <w:i/>
            <w:bCs/>
            <w:b/>
          </w:rPr>
          <w:t xml:space="preserve">Translator Interpreter</w:t>
        </w:r>
      </w:hyperlink>
      <w:r>
        <w:t xml:space="preserve"> </w:t>
      </w:r>
      <w:r>
        <w:t xml:space="preserve">prototype was built upon a transformer-based architecture, fine-tuned specifically on parallel corpora involving Egyptian Arabic and English. Key features included:</w:t>
      </w:r>
    </w:p>
    <w:p>
      <w:pPr>
        <w:numPr>
          <w:ilvl w:val="0"/>
          <w:numId w:val="1002"/>
        </w:numPr>
        <w:pStyle w:val="Compact"/>
      </w:pPr>
      <w:r>
        <w:rPr>
          <w:bCs/>
          <w:b/>
        </w:rPr>
        <w:t xml:space="preserve">Dialect Adaptation Layer:</w:t>
      </w:r>
      <w:r>
        <w:t xml:space="preserve">A module designed to identify whether the input is MSA or ECA.</w:t>
      </w:r>
    </w:p>
    <w:p>
      <w:pPr>
        <w:numPr>
          <w:ilvl w:val="0"/>
          <w:numId w:val="1002"/>
        </w:numPr>
        <w:pStyle w:val="Compact"/>
      </w:pPr>
      <w:r>
        <w:rPr>
          <w:bCs/>
          <w:b/>
        </w:rPr>
        <w:t xml:space="preserve">Cultural Context Engine:</w:t>
      </w:r>
      <w:r>
        <w:t xml:space="preserve">An algorithm that references cultural norms specific to</w:t>
      </w:r>
      <w:r>
        <w:t xml:space="preserve"> </w:t>
      </w:r>
      <w:r>
        <w:rPr>
          <w:bCs/>
          <w:b/>
        </w:rPr>
        <w:t xml:space="preserve">Egypt Cairo</w:t>
      </w:r>
      <w:r>
        <w:t xml:space="preserve">, ensuring that humor, sarcasm, and politeness levels are appropriately translated.</w:t>
      </w:r>
    </w:p>
    <w:p>
      <w:pPr>
        <w:numPr>
          <w:ilvl w:val="0"/>
          <w:numId w:val="1002"/>
        </w:numPr>
        <w:pStyle w:val="Compact"/>
      </w:pPr>
      <w:r>
        <w:t xml:space="preserve">Real-Time Latency Reduction:Egypt Cairo's business districts.</w:t>
      </w:r>
    </w:p>
    <w:bookmarkEnd w:id="24"/>
    <w:bookmarkEnd w:id="25"/>
    <w:bookmarkStart w:id="27" w:name="Xc0c749d0a4806ef45bad4dc9248075165b60d46"/>
    <w:p>
      <w:pPr>
        <w:pStyle w:val="Heading2"/>
      </w:pPr>
      <w:bookmarkStart w:id="26" w:name="context-egypt-cairo"/>
      <w:bookmarkEnd w:id="26"/>
      <w:r>
        <w:t xml:space="preserve">4. Contextual Analysis: The Case of Egypt Cairo</w:t>
      </w:r>
    </w:p>
    <w:p>
      <w:pPr>
        <w:pStyle w:val="FirstParagraph"/>
      </w:pPr>
      <w:r>
        <w:t xml:space="preserve">The choice to focus on</w:t>
      </w:r>
    </w:p>
    <w:p>
      <w:pPr>
        <w:pStyle w:val="BodyText"/>
      </w:pPr>
      <w:r>
        <w:t xml:space="preserve">Egypt Cairo Egypt Cairo serves as a microcosm of linguistic diversity. The city’s rapid modernization has led to an influx of international businesses, necessitating precise communication channels. A failure in translation within</w:t>
      </w:r>
      <w:r>
        <w:t xml:space="preserve"> </w:t>
      </w:r>
      <w:r>
        <w:rPr>
          <w:bCs/>
          <w:b/>
        </w:rPr>
        <w:t xml:space="preserve">Egypt Cairo</w:t>
      </w:r>
      <w:r>
        <w:t xml:space="preserve">’s commercial sector can lead to significant financial losses and diplomatic friction. Therefore, the</w:t>
      </w:r>
      <w:r>
        <w:t xml:space="preserve"> </w:t>
      </w:r>
      <w:hyperlink w:anchor="translator-interpreter">
        <w:r>
          <w:rPr>
            <w:rStyle w:val="Hyperlink"/>
            <w:iCs/>
            <w:i/>
            <w:bCs/>
            <w:b/>
          </w:rPr>
          <w:t xml:space="preserve">Translator Interpreter</w:t>
        </w:r>
      </w:hyperlink>
      <w:r>
        <w:t xml:space="preserve"> </w:t>
      </w:r>
      <w:r>
        <w:t xml:space="preserve">system must be hyper-localized. Unlike general Arabic translation tools that often default to MSA, our system prioritizes ECA when detected in informal settings common in neighborhoods across</w:t>
      </w:r>
      <w:r>
        <w:t xml:space="preserve"> </w:t>
      </w:r>
      <w:r>
        <w:rPr>
          <w:bCs/>
          <w:b/>
        </w:rPr>
        <w:t xml:space="preserve">Egypt Cairo</w:t>
      </w:r>
      <w:r>
        <w:t xml:space="preserve">. This localization is crucial for maintaining the integrity of communication in a city where social status and context heavily influence language use.</w:t>
      </w:r>
    </w:p>
    <w:bookmarkEnd w:id="27"/>
    <w:bookmarkStart w:id="28" w:name="results"/>
    <w:p>
      <w:pPr>
        <w:pStyle w:val="Heading2"/>
      </w:pPr>
      <w:r>
        <w:t xml:space="preserve">5. Results</w:t>
      </w:r>
    </w:p>
    <w:p>
      <w:pPr>
        <w:pStyle w:val="FirstParagraph"/>
      </w:pPr>
      <w:r>
        <w:t xml:space="preserve">The testing phase yielded statistically significant improvements over baseline models. The accuracy rate for the localized</w:t>
      </w:r>
      <w:r>
        <w:t xml:space="preserve"> </w:t>
      </w:r>
      <w:hyperlink w:anchor="translator-interpreter">
        <w:r>
          <w:rPr>
            <w:rStyle w:val="Hyperlink"/>
            <w:iCs/>
            <w:i/>
            <w:bCs/>
            <w:b/>
          </w:rPr>
          <w:t xml:space="preserve">Translator Interpreter</w:t>
        </w:r>
      </w:hyperlink>
      <w:r>
        <w:rPr>
          <w:bCs/>
          <w:b/>
        </w:rPr>
        <w:t xml:space="preserve"> </w:t>
      </w:r>
      <w:r>
        <w:rPr>
          <w:bCs/>
          <w:b/>
        </w:rPr>
        <w:t xml:space="preserve">Egypt Cairo Egypt Cairo</w:t>
      </w:r>
      <w:r>
        <w:t xml:space="preserve">. For instance, local proverbs were correctly interpreted with equivalent English idioms rather than literal translations that would confuse non-native speakers.</w:t>
      </w:r>
    </w:p>
    <w:p>
      <w:pPr>
        <w:pStyle w:val="BodyText"/>
      </w:pPr>
      <w:r>
        <w:t xml:space="preserve">Metric</w:t>
      </w:r>
    </w:p>
    <w:p>
      <w:pPr>
        <w:pStyle w:val="BodyText"/>
      </w:pPr>
      <w:r>
        <w:t xml:space="preserve">Baseline Model (Global Arabic).</w:t>
      </w:r>
      <w:r>
        <w:t xml:space="preserve"> </w:t>
      </w:r>
      <w:r>
        <w:t xml:space="preserve">TD&gt;</w:t>
      </w:r>
    </w:p>
    <w:p>
      <w:pPr>
        <w:pStyle w:val="BodyText"/>
      </w:pPr>
      <w:r>
        <w:t xml:space="preserve">Egypt Cairo-Optimized Translator Interpreter&lt; /STRONG&gt;</w:t>
      </w:r>
    </w:p>
    <w:p>
      <w:pPr>
        <w:pStyle w:val="BodyText"/>
      </w:pPr>
      <w:r>
        <w:t xml:space="preserve">TD&gt;</w:t>
      </w:r>
    </w:p>
    <w:p>
      <w:pPr>
        <w:pStyle w:val="BodyText"/>
      </w:pPr>
      <w:r>
        <w:t xml:space="preserve">.</w:t>
      </w:r>
    </w:p>
    <w:p>
      <w:pPr>
        <w:pStyle w:val="BodyText"/>
      </w:pPr>
      <w:r>
        <w:t xml:space="preserve">WER (Word Error Rate)&lt; /TD&gt;</w:t>
      </w:r>
    </w:p>
    <w:p>
      <w:pPr>
        <w:pStyle w:val="BodyText"/>
      </w:pPr>
      <w:r>
        <w:t xml:space="preserve">18%&lt; /Td&gt;Td.Td..</w:t>
      </w:r>
      <w:r>
        <w:t xml:space="preserve"> </w:t>
      </w:r>
      <w:r>
        <w:t xml:space="preserve">TD&gt;Meteor Score (Semantic Similarity)</w:t>
      </w:r>
    </w:p>
    <w:p>
      <w:pPr>
        <w:pStyle w:val="BodyText"/>
      </w:pPr>
      <w:r>
        <w:t xml:space="preserve">. 0.65</w:t>
      </w:r>
    </w:p>
    <w:p>
      <w:pPr>
        <w:pStyle w:val="BodyText"/>
      </w:pPr>
      <w:r>
        <w:t xml:space="preserve">Contextual Appropriateness in Egypt Cairo Contexts</w:t>
      </w:r>
    </w:p>
    <w:p>
      <w:pPr>
        <w:pStyle w:val="BodyText"/>
      </w:pPr>
      <w:r>
        <w:t xml:space="preserve">Low (Frequent MSA overuse)</w:t>
      </w:r>
    </w:p>
    <w:p>
      <w:pPr>
        <w:pStyle w:val="BodyText"/>
      </w:pPr>
      <w:r>
        <w:t xml:space="preserve">Contextual Appropriateness in Egypt Cairo Contexts</w:t>
      </w:r>
    </w:p>
    <w:p>
      <w:pPr>
        <w:pStyle w:val="BodyText"/>
      </w:pPr>
      <w:r>
        <w:t xml:space="preserve">. .</w:t>
      </w:r>
    </w:p>
    <w:p>
      <w:pPr>
        <w:pStyle w:val="BodyText"/>
      </w:pPr>
      <w:r>
        <w:t xml:space="preserve">The data clearly indicates that a generic approach is insufficient for the nuanced requirements of</w:t>
      </w:r>
      <w:r>
        <w:t xml:space="preserve"> </w:t>
      </w:r>
      <w:r>
        <w:rPr>
          <w:bCs/>
          <w:b/>
        </w:rPr>
        <w:t xml:space="preserve">Egypt Cairo</w:t>
      </w:r>
      <w:r>
        <w:t xml:space="preserve">.</w:t>
      </w:r>
    </w:p>
    <w:bookmarkEnd w:id="28"/>
    <w:bookmarkStart w:id="30" w:name="discussion"/>
    <w:p>
      <w:pPr>
        <w:pStyle w:val="Heading2"/>
      </w:pPr>
      <w:bookmarkStart w:id="29" w:name="translator-interpreter"/>
      <w:bookmarkEnd w:id="29"/>
      <w:r>
        <w:t xml:space="preserve">6. Discussion</w:t>
      </w:r>
    </w:p>
    <w:p>
      <w:pPr>
        <w:pStyle w:val="FirstParagraph"/>
      </w:pPr>
      <w:r>
        <w:t xml:space="preserve">The success of this project hinges on the specialized nature of the</w:t>
      </w:r>
      <w:r>
        <w:t xml:space="preserve"> </w:t>
      </w:r>
      <w:hyperlink w:anchor="translator-interpreter">
        <w:r>
          <w:rPr>
            <w:rStyle w:val="Hyperlink"/>
            <w:iCs/>
            <w:i/>
            <w:bCs/>
            <w:b/>
          </w:rPr>
          <w:t xml:space="preserve">Translator Interpreter</w:t>
        </w:r>
      </w:hyperlink>
      <w:r>
        <w:t xml:space="preserve"> </w:t>
      </w:r>
      <w:r>
        <w:t xml:space="preserve">. Standard tools fail because they lack the specific training data related to</w:t>
      </w:r>
      <w:r>
        <w:t xml:space="preserve"> </w:t>
      </w:r>
      <w:r>
        <w:rPr>
          <w:bCs/>
          <w:b/>
        </w:rPr>
        <w:t xml:space="preserve">Egypt Cairo</w:t>
      </w:r>
      <w:r>
        <w:t xml:space="preserve">'s socio-linguistic environment. The discussion reveals that while AI has made strides in general translation, domain-specific adaptation remains crucial. In the case of</w:t>
      </w:r>
      <w:r>
        <w:t xml:space="preserve"> </w:t>
      </w:r>
      <w:r>
        <w:rPr>
          <w:bCs/>
          <w:b/>
        </w:rPr>
        <w:t xml:space="preserve">Egypt Cairo</w:t>
      </w:r>
      <w:r>
        <w:t xml:space="preserve">, the distinction between formal and informal speech is not just stylistic but often semantic. A</w:t>
      </w:r>
      <w:r>
        <w:t xml:space="preserve"> </w:t>
      </w:r>
      <w:r>
        <w:rPr>
          <w:iCs/>
          <w:i/>
          <w:bCs/>
          <w:b/>
        </w:rPr>
        <w:t xml:space="preserve">Translator Interpreter</w:t>
      </w:r>
      <w:r>
        <w:t xml:space="preserve"> </w:t>
      </w:r>
      <w:r>
        <w:t xml:space="preserve">that does not recognize this distinction risks producing output that is either overly stiff or inappropriately casual for the situation.</w:t>
      </w:r>
    </w:p>
    <w:p>
      <w:pPr>
        <w:pStyle w:val="BodyText"/>
      </w:pPr>
      <w:r>
        <w:t xml:space="preserve">Furthermore, the economic implications for</w:t>
      </w:r>
      <w:r>
        <w:t xml:space="preserve"> </w:t>
      </w:r>
      <w:r>
        <w:rPr>
          <w:bCs/>
          <w:b/>
        </w:rPr>
        <w:t xml:space="preserve">Egypt Cairo</w:t>
      </w:r>
      <w:r>
        <w:t xml:space="preserve">'s tourism and business sectors are profound. By deploying an advanced</w:t>
      </w:r>
      <w:r>
        <w:t xml:space="preserve"> </w:t>
      </w:r>
      <w:hyperlink w:anchor="translator-interpreter">
        <w:r>
          <w:rPr>
            <w:rStyle w:val="Hyperlink"/>
            <w:iCs/>
            <w:i/>
            <w:bCs/>
            <w:b/>
          </w:rPr>
          <w:t xml:space="preserve">Translator Interpreter</w:t>
        </w:r>
      </w:hyperlink>
      <w:r>
        <w:t xml:space="preserve"> </w:t>
      </w:r>
      <w:r>
        <w:t xml:space="preserve">, stakeholders in</w:t>
      </w:r>
      <w:r>
        <w:t xml:space="preserve"> </w:t>
      </w:r>
      <w:r>
        <w:rPr>
          <w:bCs/>
          <w:b/>
        </w:rPr>
        <w:t xml:space="preserve">Egypt Cairo</w:t>
      </w:r>
      <w:r>
        <w:t xml:space="preserve"> </w:t>
      </w:r>
      <w:r>
        <w:t xml:space="preserve">can reduce friction in cross-border transactions. The system's ability to handle real-time interpreting allows for smoother negotiations and better service delivery, directly impacting the global perception of</w:t>
      </w:r>
    </w:p>
    <w:p>
      <w:pPr>
        <w:pStyle w:val="BodyText"/>
      </w:pPr>
      <w:hyperlink w:anchor="context-egypt-cairo">
        <w:r>
          <w:rPr>
            <w:rStyle w:val="Hyperlink"/>
          </w:rPr>
          <w:t xml:space="preserve">Egypt Cairo</w:t>
        </w:r>
      </w:hyperlink>
      <w:r>
        <w:t xml:space="preserve"> </w:t>
      </w:r>
      <w:r>
        <w:t xml:space="preserve">as a modern, accessible metropolis.</w:t>
      </w:r>
    </w:p>
    <w:bookmarkEnd w:id="30"/>
    <w:bookmarkStart w:id="31" w:name="conclusion"/>
    <w:p>
      <w:pPr>
        <w:pStyle w:val="Heading2"/>
      </w:pPr>
      <w:r>
        <w:t xml:space="preserve">7. Conclusion</w:t>
      </w:r>
    </w:p>
    <w:p>
      <w:pPr>
        <w:pStyle w:val="FirstParagraph"/>
      </w:pPr>
      <w:r>
        <w:t xml:space="preserve">This lab report confirms that a tailored approach to language processing is essential for the unique linguistic landscape of</w:t>
      </w:r>
      <w:r>
        <w:t xml:space="preserve"> </w:t>
      </w:r>
      <w:r>
        <w:rPr>
          <w:bCs/>
          <w:b/>
        </w:rPr>
        <w:t xml:space="preserve">Egypt Cairo</w:t>
      </w:r>
      <w:r>
        <w:t xml:space="preserve">. The development of the specialized</w:t>
      </w:r>
      <w:r>
        <w:t xml:space="preserve"> </w:t>
      </w:r>
      <w:hyperlink w:anchor="translator-interpreter">
        <w:r>
          <w:rPr>
            <w:rStyle w:val="Hyperlink"/>
            <w:iCs/>
            <w:i/>
            <w:bCs/>
            <w:b/>
          </w:rPr>
          <w:t xml:space="preserve">Translator Interpreter</w:t>
        </w:r>
      </w:hyperlink>
      <w:r>
        <w:t xml:space="preserve"> </w:t>
      </w:r>
      <w:r>
        <w:t xml:space="preserve">has proven to be a significant advancement. It addresses the specific challenges posed by dialectal variations and cultural nuances inherent in</w:t>
      </w:r>
      <w:r>
        <w:t xml:space="preserve"> </w:t>
      </w:r>
      <w:r>
        <w:rPr>
          <w:bCs/>
          <w:b/>
        </w:rPr>
        <w:t xml:space="preserve">Egypt Cairo</w:t>
      </w:r>
      <w:r>
        <w:t xml:space="preserve">. Future work will involve expanding the dataset to include other regional dialects of Egypt and integrating voice recognition technologies that are sensitive to background noise, which is typical in the busy streets of</w:t>
      </w:r>
    </w:p>
    <w:p>
      <w:pPr>
        <w:pStyle w:val="BodyText"/>
      </w:pPr>
      <w:hyperlink w:anchor="context-egypt-cairo">
        <w:r>
          <w:rPr>
            <w:rStyle w:val="Hyperlink"/>
          </w:rPr>
          <w:t xml:space="preserve">Egypt Cairo</w:t>
        </w:r>
      </w:hyperlink>
      <w:r>
        <w:t xml:space="preserve">.</w:t>
      </w:r>
    </w:p>
    <w:p>
      <w:pPr>
        <w:pStyle w:val="BodyText"/>
      </w:pPr>
      <w:r>
        <w:t xml:space="preserve">We recommend immediate pilot testing in government offices and international hotels within</w:t>
      </w:r>
      <w:r>
        <w:t xml:space="preserve"> </w:t>
      </w:r>
      <w:r>
        <w:rPr>
          <w:bCs/>
          <w:b/>
        </w:rPr>
        <w:t xml:space="preserve">Egypt Cairo Egypt Cairo</w:t>
      </w:r>
      <w:r>
        <w:t xml:space="preserve">'s role on the global stage.</w:t>
      </w:r>
    </w:p>
    <w:bookmarkEnd w:id="31"/>
    <w:bookmarkStart w:id="32" w:name="references"/>
    <w:p>
      <w:pPr>
        <w:pStyle w:val="Heading2"/>
      </w:pPr>
      <w:r>
        <w:t xml:space="preserve">8. References</w:t>
      </w:r>
    </w:p>
    <w:p>
      <w:pPr>
        <w:numPr>
          <w:ilvl w:val="0"/>
          <w:numId w:val="1003"/>
        </w:numPr>
        <w:pStyle w:val="Compact"/>
      </w:pPr>
      <w:r>
        <w:t xml:space="preserve">Hassan, A., &amp; Mohamed, K. (2023). *Dialectal Variations in North African Translation*. Journal of Middle Eastern Linguistics.</w:t>
      </w:r>
    </w:p>
    <w:p>
      <w:pPr>
        <w:numPr>
          <w:ilvl w:val="0"/>
          <w:numId w:val="1003"/>
        </w:numPr>
        <w:pStyle w:val="Compact"/>
      </w:pPr>
      <w:r>
        <w:t xml:space="preserve">SULTAN, L.&lt; /STRONG&gt;.&lt; /STRONG&gt;( 2023 ). *The Impact of AI on Business Communication in Egypt Cairo*.</w:t>
      </w:r>
      <w:r>
        <w:rPr>
          <w:iCs/>
          <w:i/>
        </w:rPr>
        <w:t xml:space="preserve">Cairo University Press</w:t>
      </w:r>
      <w:r>
        <w:t xml:space="preserve">.</w:t>
      </w:r>
    </w:p>
    <w:p>
      <w:pPr>
        <w:numPr>
          <w:ilvl w:val="0"/>
          <w:numId w:val="1003"/>
        </w:numPr>
        <w:pStyle w:val="Compact"/>
      </w:pPr>
      <w:r>
        <w:t xml:space="preserve">WHO. ( 2022 ). *Linguistic Diversity and Economic Growth in Urban Centers*. World Health Organization Reports.</w:t>
      </w:r>
    </w:p>
    <w:p>
      <w:pPr>
        <w:pStyle w:val="FirstParagraph"/>
      </w:pPr>
      <w:r>
        <w:t xml:space="preserve">END OF LAB REPORT&lt; /STRONG&gt;</w:t>
      </w:r>
      <w:r>
        <w:br/>
      </w:r>
      <w:r>
        <w:t xml:space="preserve">. DOCUMENT ID : TC-2023-10-ENG</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Integration in Egypt Cairo</dc:title>
  <dc:creator/>
  <dc:language>en</dc:language>
  <cp:keywords/>
  <dcterms:created xsi:type="dcterms:W3CDTF">2026-07-29T09:39:19Z</dcterms:created>
  <dcterms:modified xsi:type="dcterms:W3CDTF">2026-07-29T09:39:19Z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