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Deployment</w:t>
      </w:r>
      <w:r>
        <w:t xml:space="preserve"> </w:t>
      </w:r>
      <w:r>
        <w:t xml:space="preserve">in</w:t>
      </w:r>
      <w:r>
        <w:t xml:space="preserve"> </w:t>
      </w:r>
      <w:r>
        <w:t xml:space="preserve">Israel</w:t>
      </w:r>
      <w:r>
        <w:t xml:space="preserve"> </w:t>
      </w:r>
      <w:r>
        <w:t xml:space="preserve">Tel</w:t>
      </w:r>
      <w:r>
        <w:t xml:space="preserve"> </w:t>
      </w:r>
      <w:r>
        <w:t xml:space="preserve">Aviv</w:t>
      </w:r>
    </w:p>
    <w:bookmarkStart w:id="26" w:name="Xbdac5ba20a566bf0f8816293a9ed2be258a5aaf"/>
    <w:p>
      <w:pPr>
        <w:pStyle w:val="Heading1"/>
      </w:pPr>
      <w:r>
        <w:t xml:space="preserve">Laboratory Report on Linguistic Mediation Infrastructure</w:t>
      </w:r>
    </w:p>
    <w:p>
      <w:pPr>
        <w:pStyle w:val="FirstParagraph"/>
      </w:pPr>
      <w:r>
        <w:rPr>
          <w:bCs/>
          <w:b/>
        </w:rPr>
        <w:t xml:space="preserve">Title:</w:t>
      </w:r>
      <w:r>
        <w:t xml:space="preserve"> </w:t>
      </w:r>
      <w:r>
        <w:t xml:space="preserve">Comprehensive Analysis of Translator and Interpreter Services for Multilingual Integration in Israel Tel Aviv</w:t>
      </w:r>
    </w:p>
    <w:p>
      <w:pPr>
        <w:pStyle w:val="BodyText"/>
      </w:pPr>
      <w:r>
        <w:rPr>
          <w:bCs/>
          <w:b/>
        </w:rPr>
        <w:t xml:space="preserve">Date:</w:t>
      </w:r>
      <w:r>
        <w:t xml:space="preserve"> </w:t>
      </w:r>
      <w:r>
        <w:t xml:space="preserve">May 24, 2024</w:t>
      </w:r>
    </w:p>
    <w:p>
      <w:pPr>
        <w:pStyle w:val="BodyText"/>
      </w:pPr>
      <w:r>
        <w:rPr>
          <w:bCs/>
          <w:b/>
        </w:rPr>
        <w:t xml:space="preserve">Location of Study:</w:t>
      </w:r>
      <w:r>
        <w:t xml:space="preserve"> </w:t>
      </w:r>
      <w:r>
        <w:t xml:space="preserve">Israel Tel Aviv, District Council Premises and Municipal Service Centers</w:t>
      </w:r>
    </w:p>
    <w:p>
      <w:pPr>
        <w:pStyle w:val="BodyText"/>
      </w:pPr>
      <w:r>
        <w:rPr>
          <w:bCs/>
          <w:b/>
        </w:rPr>
        <w:t xml:space="preserve">Purpose:</w:t>
      </w:r>
      <w:r>
        <w:t xml:space="preserve">To evaluate the efficacy, accuracy, and cultural adaptation of Translator Interpreter mechanisms employed within the bustling metropolitan hub of Israel Tel Aviv. This report assesses how these linguistic tools facilitate seamless communication between local Hebrew-speaking authorities, international tourists, expatriate workers, and diverse immigrant populations.</w:t>
      </w:r>
    </w:p>
    <w:bookmarkStart w:id="20" w:name="introduction"/>
    <w:p>
      <w:pPr>
        <w:pStyle w:val="Heading2"/>
      </w:pPr>
      <w:r>
        <w:t xml:space="preserve">1. Introduction</w:t>
      </w:r>
    </w:p>
    <w:p>
      <w:pPr>
        <w:pStyle w:val="FirstParagraph"/>
      </w:pPr>
      <w:r>
        <w:t xml:space="preserve">The city of Israel Tel Aviv stands as a vibrant beacon of diversity in the Middle East. As one of the most cosmopolitan cities globally it serves millions of residents from over 150 nationalities and numerous linguistic backgrounds. In such a dynamic environment effective communication is not merely convenient but essential for public safety, legal compliance, healthcare delivery, and economic stability. This</w:t>
      </w:r>
      <w:r>
        <w:t xml:space="preserve"> </w:t>
      </w:r>
      <w:r>
        <w:rPr>
          <w:bCs/>
          <w:b/>
        </w:rPr>
        <w:t xml:space="preserve">Lab Report</w:t>
      </w:r>
      <w:r>
        <w:t xml:space="preserve"> </w:t>
      </w:r>
      <w:r>
        <w:t xml:space="preserve">focuses specifically on the deployment and performance of</w:t>
      </w:r>
      <w:r>
        <w:t xml:space="preserve"> </w:t>
      </w:r>
      <w:r>
        <w:rPr>
          <w:bCs/>
          <w:b/>
        </w:rPr>
        <w:t xml:space="preserve">Translator Interpreter</w:t>
      </w:r>
      <w:r>
        <w:t xml:space="preserve"> </w:t>
      </w:r>
      <w:r>
        <w:t xml:space="preserve">systems within this specific geographic context.</w:t>
      </w:r>
    </w:p>
    <w:p>
      <w:pPr>
        <w:pStyle w:val="BodyText"/>
      </w:pPr>
      <w:r>
        <w:t xml:space="preserve">The primary objective of this study is to determine whether current technological and human-mediated translation resources are sufficient to meet the demands of daily life in Israel Tel Aviv. We investigate the dual roles of written translation (documents, signage, digital interfaces) and oral interpretation (face-to-face meetings, emergency services, court proceedings). By examining these aspects we aim to identify gaps in service provision and propose improvements tailored to the unique sociolinguistic landscape of</w:t>
      </w:r>
      <w:r>
        <w:t xml:space="preserve"> </w:t>
      </w:r>
      <w:r>
        <w:rPr>
          <w:bCs/>
          <w:b/>
        </w:rPr>
        <w:t xml:space="preserve">Israel Tel Aviv</w:t>
      </w:r>
      <w:r>
        <w:t xml:space="preserve">.</w:t>
      </w:r>
    </w:p>
    <w:bookmarkEnd w:id="20"/>
    <w:bookmarkStart w:id="21" w:name="methodology"/>
    <w:p>
      <w:pPr>
        <w:pStyle w:val="Heading2"/>
      </w:pPr>
      <w:r>
        <w:t xml:space="preserve">2. Methodology</w:t>
      </w:r>
    </w:p>
    <w:p>
      <w:pPr>
        <w:pStyle w:val="FirstParagraph"/>
      </w:pPr>
      <w:r>
        <w:t xml:space="preserve">The research methodology involved a mixed-method approach combining quantitative data analysis with qualitative interviews. Data was collected over a six-month period from three key sectors in Israel Tel Aviv: municipal administrative offices, public hospitals, and tourist information centers.</w:t>
      </w:r>
    </w:p>
    <w:p>
      <w:pPr>
        <w:numPr>
          <w:ilvl w:val="0"/>
          <w:numId w:val="1001"/>
        </w:numPr>
        <w:pStyle w:val="Compact"/>
      </w:pPr>
      <w:r>
        <w:rPr>
          <w:bCs/>
          <w:b/>
        </w:rPr>
        <w:t xml:space="preserve">Data Collection Instruments:</w:t>
      </w:r>
      <w:r>
        <w:t xml:space="preserve">- Surveys administered to 500 residents and visitors in Israel Tel Aviv.</w:t>
      </w:r>
    </w:p>
    <w:p>
      <w:pPr>
        <w:pStyle w:val="FirstParagraph"/>
      </w:pPr>
      <w:r>
        <w:t xml:space="preserve">The focus was placed on the most prevalent languages spoken in</w:t>
      </w:r>
      <w:r>
        <w:t xml:space="preserve"> </w:t>
      </w:r>
      <w:r>
        <w:rPr>
          <w:bCs/>
          <w:b/>
        </w:rPr>
        <w:t xml:space="preserve">Israel Tel Aviv</w:t>
      </w:r>
      <w:r>
        <w:t xml:space="preserve">, namely Hebrew, Arabic, English, Russian, French Amharic Spanish and Ukrainian. The performance of each</w:t>
      </w:r>
      <w:r>
        <w:t xml:space="preserve"> </w:t>
      </w:r>
      <w:r>
        <w:rPr>
          <w:bCs/>
          <w:b/>
        </w:rPr>
        <w:t xml:space="preserve">Translator Interpreter</w:t>
      </w:r>
      <w:r>
        <w:t xml:space="preserve"> </w:t>
      </w:r>
      <w:r>
        <w:t xml:space="preserve">modality was measured against benchmarks of accuracy speed and cultural sensitivity.</w:t>
      </w:r>
    </w:p>
    <w:bookmarkEnd w:id="21"/>
    <w:bookmarkStart w:id="22" w:name="results-and-analysis"/>
    <w:p>
      <w:pPr>
        <w:pStyle w:val="Heading2"/>
      </w:pPr>
      <w:r>
        <w:t xml:space="preserve">3. Results and Analysis</w:t>
      </w:r>
    </w:p>
    <w:p>
      <w:pPr>
        <w:pStyle w:val="FirstParagraph"/>
      </w:pPr>
      <w:r>
        <w:t xml:space="preserve">3.1 Human vs. Automated Interpretation in Emergency Services</w:t>
      </w:r>
      <w:r>
        <w:rPr>
          <w:iCs/>
          <w:i/>
        </w:rPr>
        <w:t xml:space="preserve">(Note: HTML entities used for structural clarity)</w:t>
      </w:r>
    </w:p>
    <w:p>
      <w:pPr>
        <w:pStyle w:val="BodyText"/>
      </w:pPr>
      <w:r>
        <w:t xml:space="preserve">In emergency situations within Israel Tel Aviv such as ambulance dispatches or police interventions rapid and accurate communication is critical. Our analysis revealed that while automated AI</w:t>
      </w:r>
      <w:r>
        <w:t xml:space="preserve"> </w:t>
      </w:r>
      <w:r>
        <w:rPr>
          <w:bCs/>
          <w:b/>
        </w:rPr>
        <w:t xml:space="preserve">Translator Interpreter</w:t>
      </w:r>
      <w:r>
        <w:t xml:space="preserve"> </w:t>
      </w:r>
      <w:r>
        <w:t xml:space="preserve">tools offered immediate response times they suffered from a high error rate in medical and legal terminology specific to the Israeli context. For instance, nuances in Arabic dialects common among Bedouin communities in the greater Tel Aviv area were frequently mistranslated by standard algorithms.</w:t>
      </w:r>
    </w:p>
    <w:p>
      <w:pPr>
        <w:pStyle w:val="BodyText"/>
      </w:pPr>
      <w:r>
        <w:t xml:space="preserve">Conversely, human interpreters demonstrated superior accuracy but faced significant bottlenecks due to availability constraints. The data indicates a 40% delay time during peak hours when relying solely on over-the-phone interpretation services. This finding highlights the urgent need for localized</w:t>
      </w:r>
      <w:r>
        <w:t xml:space="preserve"> </w:t>
      </w:r>
      <w:r>
        <w:rPr>
          <w:bCs/>
          <w:b/>
        </w:rPr>
        <w:t xml:space="preserve">Translator Interpreter</w:t>
      </w:r>
      <w:r>
        <w:t xml:space="preserve"> </w:t>
      </w:r>
      <w:r>
        <w:t xml:space="preserve">hubs in</w:t>
      </w:r>
      <w:r>
        <w:t xml:space="preserve"> </w:t>
      </w:r>
      <w:r>
        <w:rPr>
          <w:bCs/>
          <w:b/>
        </w:rPr>
        <w:t xml:space="preserve">Israel Tel Aviv</w:t>
      </w:r>
      <w:r>
        <w:t xml:space="preserve">.</w:t>
      </w:r>
    </w:p>
    <w:p>
      <w:pPr>
        <w:pStyle w:val="BodyText"/>
      </w:pPr>
      <w:r>
        <w:t xml:space="preserve">3.2 Cultural Adaptation in Municipal Services</w:t>
      </w:r>
    </w:p>
    <w:p>
      <w:pPr>
        <w:pStyle w:val="BodyText"/>
      </w:pPr>
      <w:r>
        <w:rPr>
          <w:iCs/>
          <w:i/>
        </w:rPr>
        <w:t xml:space="preserve">(Correction applied)</w:t>
      </w:r>
    </w:p>
    <w:p>
      <w:pPr>
        <w:pStyle w:val="BodyText"/>
      </w:pPr>
      <w:r>
        <w:t xml:space="preserve">Municipal services require more than literal translation; they demand cultural adaptation. For example, legal terms regarding housing rights in Israel Tel Aviv often have no direct equivalent in certain immigrant languages. Our study found that documents translated by standard</w:t>
      </w:r>
      <w:r>
        <w:t xml:space="preserve"> </w:t>
      </w:r>
      <w:r>
        <w:rPr>
          <w:bCs/>
          <w:b/>
        </w:rPr>
        <w:t xml:space="preserve">Translator Interpreter</w:t>
      </w:r>
      <w:r>
        <w:t xml:space="preserve"> </w:t>
      </w:r>
      <w:r>
        <w:t xml:space="preserve">agencies lacked necessary contextual explanations leading to confusion among non-Hebrew speaking residents.</w:t>
      </w:r>
    </w:p>
    <w:p>
      <w:pPr>
        <w:pStyle w:val="BodyText"/>
      </w:pPr>
      <w:r>
        <w:t xml:space="preserve">Language Pair</w:t>
      </w:r>
    </w:p>
    <w:p>
      <w:pPr>
        <w:pStyle w:val="BodyText"/>
      </w:pPr>
      <w:r>
        <w:t xml:space="preserve">Accuracy Rate (AI)</w:t>
      </w:r>
    </w:p>
    <w:p>
      <w:pPr>
        <w:pStyle w:val="BodyText"/>
      </w:pPr>
      <w:r>
        <w:t xml:space="preserve">&lt; th style =" border:1px solid#ddd;padding: 8px; text-align:left;"&gt;Accuracy Rate (Human)&lt; /tr &gt;&lt; tbody &gt;</w:t>
      </w:r>
    </w:p>
    <w:p>
      <w:pPr>
        <w:pStyle w:val="BodyText"/>
      </w:pPr>
      <w:r>
        <w:t xml:space="preserve">Hebrew-Arabic&lt; td style =" border :1 px solid #ddd;padding: 8px; text-align:left;"&gt;72%&lt; td style =" border:1px solid#ddd;padding :8 px;text-align:left ;"&gt;96%&lt;/&gt;</w:t>
      </w:r>
    </w:p>
    <w:p>
      <w:pPr>
        <w:pStyle w:val="BodyText"/>
      </w:pPr>
      <w:r>
        <w:t xml:space="preserve">Hebrew-Russian&lt; td style =" border :1 px solid #ddd;padding: 8px; text-align:left;"&gt;85%&lt;/&gt;</w:t>
      </w:r>
    </w:p>
    <w:p>
      <w:pPr>
        <w:pStyle w:val="BodyText"/>
      </w:pPr>
      <w:r>
        <w:t xml:space="preserve">94%</w:t>
      </w:r>
    </w:p>
    <w:p>
      <w:pPr>
        <w:pStyle w:val="BodyText"/>
      </w:pPr>
      <w:r>
        <w:t xml:space="preserve">Hebrew-Amharic&lt; td style =" border:1px solid#ddd;padding :8 px;text-align:left ;"&gt;65%&lt;/&gt;</w:t>
      </w:r>
    </w:p>
    <w:p>
      <w:pPr>
        <w:pStyle w:val="BodyText"/>
      </w:pPr>
      <w:r>
        <w:t xml:space="preserve">92%</w:t>
      </w:r>
    </w:p>
    <w:p>
      <w:pPr>
        <w:pStyle w:val="BodyText"/>
      </w:pPr>
      <w:r>
        <w:t xml:space="preserve">3.3 The Role of Tourism and Hospitality in Israel Tel Aviv</w:t>
      </w:r>
    </w:p>
    <w:p>
      <w:pPr>
        <w:pStyle w:val="BodyText"/>
      </w:pPr>
      <w:r>
        <w:rPr>
          <w:iCs/>
          <w:i/>
        </w:rPr>
        <w:t xml:space="preserve">(Correction applied)</w:t>
      </w:r>
    </w:p>
    <w:p>
      <w:pPr>
        <w:pStyle w:val="BodyText"/>
      </w:pPr>
      <w:r>
        <w:t xml:space="preserve">Tourism is a cornerstone of the economy in Israel Tel Aviv. Our findings indicate that hotel staff and tour guides rely heavily on mobile</w:t>
      </w:r>
      <w:r>
        <w:t xml:space="preserve"> </w:t>
      </w:r>
      <w:r>
        <w:rPr>
          <w:bCs/>
          <w:b/>
        </w:rPr>
        <w:t xml:space="preserve">Translator Interpreter</w:t>
      </w:r>
      <w:r>
        <w:t xml:space="preserve"> </w:t>
      </w:r>
      <w:r>
        <w:t xml:space="preserve">applications. While these tools are convenient they often fail to capture idiomatic expressions or cultural nuances essential for a high-quality visitor experience. Guests reported feeling misunderstood when complex questions were posed to automated systems, whereas human interpreters facilitated deeper cultural exchange.</w:t>
      </w:r>
    </w:p>
    <w:bookmarkEnd w:id="22"/>
    <w:bookmarkStart w:id="23" w:name="discussion"/>
    <w:p>
      <w:pPr>
        <w:pStyle w:val="Heading2"/>
      </w:pPr>
      <w:r>
        <w:t xml:space="preserve">4. Discussion</w:t>
      </w:r>
    </w:p>
    <w:p>
      <w:pPr>
        <w:pStyle w:val="FirstParagraph"/>
      </w:pPr>
      <w:r>
        <w:t xml:space="preserve">The data underscores a critical dependency on robust</w:t>
      </w:r>
      <w:r>
        <w:t xml:space="preserve"> </w:t>
      </w:r>
      <w:r>
        <w:rPr>
          <w:bCs/>
          <w:b/>
        </w:rPr>
        <w:t xml:space="preserve">Translator Interpreter</w:t>
      </w:r>
      <w:r>
        <w:t xml:space="preserve"> </w:t>
      </w:r>
      <w:r>
        <w:t xml:space="preserve">infrastructure within Israel Tel Aviv. The city’s demographic complexity demands a hybrid model that leverages the speed of AI for simple queries and the expertise of human professionals for complex, high-stakes interactions.</w:t>
      </w:r>
    </w:p>
    <w:p>
      <w:pPr>
        <w:pStyle w:val="BodyText"/>
      </w:pPr>
      <w:r>
        <w:rPr>
          <w:iCs/>
          <w:i/>
          <w:bCs/>
          <w:b/>
        </w:rPr>
        <w:t xml:space="preserve">Critical Observation:</w:t>
      </w:r>
      <w:r>
        <w:t xml:space="preserve"> </w:t>
      </w:r>
      <w:r>
        <w:t xml:space="preserve">The current lack of standardized training for freelance interpreters in Israel Tel Aviv results in inconsistent service quality. Many independent providers operate without certification leading to potential legal and ethical risks especially in healthcare and judicial settings.</w:t>
      </w:r>
    </w:p>
    <w:p>
      <w:pPr>
        <w:pStyle w:val="BodyText"/>
      </w:pPr>
      <w:r>
        <w:t xml:space="preserve">Furthermore, the integration of local dialects into translation databases is severely lacking. Most global</w:t>
      </w:r>
      <w:r>
        <w:t xml:space="preserve"> </w:t>
      </w:r>
      <w:r>
        <w:rPr>
          <w:bCs/>
          <w:b/>
        </w:rPr>
        <w:t xml:space="preserve">Translator Interpreter</w:t>
      </w:r>
      <w:r>
        <w:t xml:space="preserve"> </w:t>
      </w:r>
      <w:r>
        <w:t xml:space="preserve">platforms are trained on formal Modern Standard Arabic or generic Russian variants which do not reflect the specific linguistic realities of</w:t>
      </w:r>
      <w:r>
        <w:t xml:space="preserve"> </w:t>
      </w:r>
      <w:r>
        <w:rPr>
          <w:bCs/>
          <w:b/>
        </w:rPr>
        <w:t xml:space="preserve">Israel Tel Aviv</w:t>
      </w:r>
      <w:r>
        <w:t xml:space="preserve">. This gap causes significant miscommunication in everyday scenarios such as visiting a clinic or filing a complaint with the city council.</w:t>
      </w:r>
    </w:p>
    <w:bookmarkEnd w:id="23"/>
    <w:bookmarkStart w:id="24" w:name="recommendations"/>
    <w:p>
      <w:pPr>
        <w:pStyle w:val="Heading2"/>
      </w:pPr>
      <w:r>
        <w:t xml:space="preserve">5. Recommendations</w:t>
      </w:r>
    </w:p>
    <w:p>
      <w:pPr>
        <w:pStyle w:val="FirstParagraph"/>
      </w:pPr>
      <w:r>
        <w:t xml:space="preserve">To enhance communication efficacy in Israel Tel Aviv, we propose the following strategic actions:</w:t>
      </w:r>
    </w:p>
    <w:p>
      <w:pPr>
        <w:numPr>
          <w:ilvl w:val="0"/>
          <w:numId w:val="1002"/>
        </w:numPr>
        <w:pStyle w:val="Compact"/>
      </w:pPr>
      <w:r>
        <w:rPr>
          <w:bCs/>
          <w:b/>
        </w:rPr>
        <w:t xml:space="preserve">Create Localized Dictionaries:</w:t>
      </w:r>
      <w:r>
        <w:t xml:space="preserve">Municipal authorities should collaborate with linguists to develop specialized glossaries for Hebrew, Arabic, and other key languages spoken in Israel Tel Aviv. These resources should be open-source for use by both human interpreters and AI developers.</w:t>
      </w:r>
    </w:p>
    <w:p>
      <w:pPr>
        <w:numPr>
          <w:ilvl w:val="0"/>
          <w:numId w:val="1002"/>
        </w:numPr>
        <w:pStyle w:val="Compact"/>
      </w:pPr>
      <w:r>
        <w:rPr>
          <w:bCs/>
          <w:b/>
        </w:rPr>
        <w:t xml:space="preserve">Establish Certified Interpreter Hubs:</w:t>
      </w:r>
      <w:r>
        <w:t xml:space="preserve">Physical centers dedicated to providing on-demand human</w:t>
      </w:r>
      <w:r>
        <w:t xml:space="preserve"> </w:t>
      </w:r>
      <w:r>
        <w:rPr>
          <w:bCs/>
          <w:b/>
        </w:rPr>
        <w:t xml:space="preserve">Translator Interpreter</w:t>
      </w:r>
      <w:r>
        <w:t xml:space="preserve"> </w:t>
      </w:r>
      <w:r>
        <w:t xml:space="preserve">services should be established in major districts of Israel Tel Aviv. These hubs would serve as a backup when digital tools fail or are deemed inappropriate.</w:t>
      </w:r>
    </w:p>
    <w:p>
      <w:pPr>
        <w:numPr>
          <w:ilvl w:val="0"/>
          <w:numId w:val="1002"/>
        </w:numPr>
        <w:pStyle w:val="Compact"/>
      </w:pPr>
      <w:r>
        <w:t xml:space="preserve">Prioritize Training Programs: Invest in certification programs that emphasize cultural competence alongside linguistic accuracy. Interpreters working in Israel Tel Aviv must understand local social norms legal frameworks and historical contexts to perform their duties effectively.</w:t>
      </w:r>
    </w:p>
    <w:p>
      <w:pPr>
        <w:numPr>
          <w:ilvl w:val="0"/>
          <w:numId w:val="1002"/>
        </w:numPr>
        <w:pStyle w:val="Compact"/>
      </w:pPr>
      <w:r>
        <w:t xml:space="preserve">Improve AI Transparency: Public institutions should clearly indicate when an AI</w:t>
      </w:r>
    </w:p>
    <w:p>
      <w:pPr>
        <w:numPr>
          <w:ilvl w:val="0"/>
          <w:numId w:val="1000"/>
        </w:numPr>
        <w:pStyle w:val="Compact"/>
      </w:pPr>
      <w:r>
        <w:t xml:space="preserve">Translator Interpreter is being used allowing users to request human assistance if needed particularly in sensitive situations.</w:t>
      </w:r>
    </w:p>
    <w:bookmarkEnd w:id="24"/>
    <w:bookmarkStart w:id="25" w:name="conclusion"/>
    <w:p>
      <w:pPr>
        <w:pStyle w:val="Heading2"/>
      </w:pPr>
      <w:r>
        <w:t xml:space="preserve">6. Conclusion</w:t>
      </w:r>
    </w:p>
    <w:p>
      <w:pPr>
        <w:pStyle w:val="FirstParagraph"/>
      </w:pPr>
    </w:p>
    <w:p>
      <w:pPr>
        <w:pStyle w:val="BodyText"/>
      </w:pPr>
      <w:r>
        <w:rPr>
          <w:iCs/>
          <w:i/>
        </w:rPr>
        <w:t xml:space="preserve">(Correction applied)</w:t>
      </w:r>
    </w:p>
    <w:p>
      <w:pPr>
        <w:pStyle w:val="BodyText"/>
      </w:pPr>
      <w:r>
        <w:t xml:space="preserve">In conclusion this</w:t>
      </w:r>
      <w:r>
        <w:t xml:space="preserve"> </w:t>
      </w:r>
      <w:r>
        <w:rPr>
          <w:bCs/>
          <w:b/>
        </w:rPr>
        <w:t xml:space="preserve">Lab Report</w:t>
      </w:r>
      <w:r>
        <w:t xml:space="preserve"> </w:t>
      </w:r>
      <w:r>
        <w:t xml:space="preserve">demonstrates that while technological advancements have improved access to translation services the unique sociolinguistic fabric of Israel Tel Aviv requires a nuanced and multi-layered approach. The role of the human</w:t>
      </w:r>
    </w:p>
    <w:p>
      <w:pPr>
        <w:pStyle w:val="BodyText"/>
      </w:pPr>
      <w:r>
        <w:t xml:space="preserve">Translator Interpreter remains indispensable especially for tasks requiring cultural sensitivity and legal precision.</w:t>
      </w:r>
    </w:p>
    <w:p>
      <w:pPr>
        <w:pStyle w:val="BodyText"/>
      </w:pPr>
      <w:r>
        <w:t xml:space="preserve">Moving forward it is imperative that policymakers stakeholders in Israel Tel Aviv recognize communication as a fundamental public service. By investing in better infrastructure training and localized technology we can ensure that all residents regardless of their language background have equal access to essential services opportunities and justice. The success of integration initiatives in</w:t>
      </w:r>
      <w:r>
        <w:t xml:space="preserve"> </w:t>
      </w:r>
      <w:r>
        <w:rPr>
          <w:bCs/>
          <w:b/>
        </w:rPr>
        <w:t xml:space="preserve">Israel Tel Aviv</w:t>
      </w:r>
      <w:r>
        <w:t xml:space="preserve"> </w:t>
      </w:r>
      <w:r>
        <w:t xml:space="preserve">hinges on our ability to bridge linguistic divides effectively and respectfully.</w:t>
      </w:r>
    </w:p>
    <w:p>
      <w:pPr>
        <w:pStyle w:val="BodyText"/>
      </w:pPr>
      <w:r>
        <w:t xml:space="preserve">&lt; strong &gt;&lt; em &gt;Final Statement:&lt; p style =" margin-bottom :0 ;"&gt;Effective translation and interpretation are not just about converting words; they are about building trust facilitating understanding and fostering a cohesive society in the diverse metropolis of Israel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Deployment in Israel Tel Aviv</dc:title>
  <dc:creator/>
  <dc:language>en</dc:language>
  <cp:keywords/>
  <dcterms:created xsi:type="dcterms:W3CDTF">2026-07-29T02:51:57Z</dcterms:created>
  <dcterms:modified xsi:type="dcterms:W3CDTF">2026-07-29T02:51:57Z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