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Translator</w:t>
      </w:r>
      <w:r>
        <w:t xml:space="preserve"> </w:t>
      </w:r>
      <w:r>
        <w:t xml:space="preserve">Interpreter</w:t>
      </w:r>
      <w:r>
        <w:t xml:space="preserve"> </w:t>
      </w:r>
      <w:r>
        <w:t xml:space="preserve">in</w:t>
      </w:r>
      <w:r>
        <w:t xml:space="preserve"> </w:t>
      </w:r>
      <w:r>
        <w:t xml:space="preserve">Italy</w:t>
      </w:r>
      <w:r>
        <w:t xml:space="preserve"> </w:t>
      </w:r>
      <w:r>
        <w:t xml:space="preserve">Naples</w:t>
      </w:r>
    </w:p>
    <w:p>
      <w:pPr>
        <w:pStyle w:val="FirstParagraph"/>
      </w:pPr>
      <w:r>
        <w:t xml:space="preserve">```html</w:t>
      </w:r>
    </w:p>
    <w:bookmarkStart w:id="21" w:name="laboratory-report"/>
    <w:p>
      <w:pPr>
        <w:pStyle w:val="Heading1"/>
      </w:pPr>
      <w:r>
        <w:t xml:space="preserve">Laboratory Report</w:t>
      </w:r>
    </w:p>
    <w:bookmarkStart w:id="20" w:name="Xc7bacf7f1423896ebd441f39cbd017256c0f759"/>
    <w:p>
      <w:pPr>
        <w:pStyle w:val="Heading3"/>
      </w:pPr>
      <w:r>
        <w:t xml:space="preserve">Evaluating the Efficiency and Accuracy of Translator Interpreter Services in Italy Naples</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Linguistic Studies, University of Naples Federico II</w:t>
      </w:r>
      <w:r>
        <w:br/>
      </w:r>
      <w:r>
        <w:rPr>
          <w:bCs/>
          <w:b/>
        </w:rPr>
        <w:t xml:space="preserve">Laboratory ID:</w:t>
      </w:r>
      <w:r>
        <w:t xml:space="preserve"> </w:t>
      </w:r>
      <w:r>
        <w:t xml:space="preserve">LIN-INT-2023-NAP</w:t>
      </w:r>
    </w:p>
    <w:bookmarkEnd w:id="20"/>
    <w:bookmarkEnd w:id="21"/>
    <w:bookmarkStart w:id="22" w:name="executive-summary"/>
    <w:p>
      <w:pPr>
        <w:pStyle w:val="Heading2"/>
      </w:pPr>
      <w:r>
        <w:t xml:space="preserve">1. Executive Summary</w:t>
      </w:r>
    </w:p>
    <w:p>
      <w:pPr>
        <w:pStyle w:val="FirstParagraph"/>
      </w:pPr>
      <w:r>
        <w:t xml:space="preserve">This Lab Report details the findings of a comprehensive field study conducted to assess the operational efficacy of Translator Interpreter services within the specific geographical and cultural context of Italy Naples. The primary objective was to determine how well professional interpreting facilities bridge communication gaps in high-stakes environments, including medical emergencies, legal proceedings, and administrative interactions with local municipal bodies. The report highlights critical challenges unique to the Naples region, such as dialectal variations in Neapolitan Italian versus Standard Italian, and proposes structured protocols for optimizing interpreter utilization.</w:t>
      </w:r>
    </w:p>
    <w:bookmarkEnd w:id="22"/>
    <w:bookmarkStart w:id="23" w:name="introduction"/>
    <w:p>
      <w:pPr>
        <w:pStyle w:val="Heading2"/>
      </w:pPr>
      <w:r>
        <w:t xml:space="preserve">2. Introduction</w:t>
      </w:r>
    </w:p>
    <w:p>
      <w:pPr>
        <w:pStyle w:val="FirstParagraph"/>
      </w:pPr>
      <w:r>
        <w:t xml:space="preserve">The city of Italy Naples serves as a major hub for tourism, international trade, and historical heritage management within Southern Italy. Consequently, the demand for accurate linguistic mediation is higher than in many other regions. A Translator Interpreter plays a pivotal role not merely in converting words but in conveying cultural nuance and intent. This laboratory investigation aims to quantify the performance of these professionals when deployed on-site in Naples.</w:t>
      </w:r>
    </w:p>
    <w:p>
      <w:pPr>
        <w:pStyle w:val="BodyText"/>
      </w:pPr>
      <w:r>
        <w:rPr>
          <w:bCs/>
          <w:b/>
        </w:rPr>
        <w:t xml:space="preserve">2.1 Objectives</w:t>
      </w:r>
    </w:p>
    <w:p>
      <w:pPr>
        <w:numPr>
          <w:ilvl w:val="0"/>
          <w:numId w:val="1001"/>
        </w:numPr>
        <w:pStyle w:val="Compact"/>
      </w:pPr>
      <w:r>
        <w:t xml:space="preserve">To measure the accuracy rate of real-time interpreting during simulated administrative interviews with foreign nationals.</w:t>
      </w:r>
    </w:p>
    <w:p>
      <w:pPr>
        <w:numPr>
          <w:ilvl w:val="0"/>
          <w:numId w:val="1001"/>
        </w:numPr>
        <w:pStyle w:val="Compact"/>
      </w:pPr>
      <w:r>
        <w:t xml:space="preserve">To evaluate the technical proficiency of remote Translator Interpreter services compared to on-site interpretation in Naples city center.</w:t>
      </w:r>
    </w:p>
    <w:p>
      <w:pPr>
        <w:numPr>
          <w:ilvl w:val="0"/>
          <w:numId w:val="1001"/>
        </w:numPr>
        <w:pStyle w:val="Compact"/>
      </w:pPr>
      <w:r>
        <w:t xml:space="preserve">To analyze the impact of local dialects (Neapolitan) on standard Italian interpretation accuracy.</w:t>
      </w:r>
    </w:p>
    <w:p>
      <w:pPr>
        <w:pStyle w:val="FirstParagraph"/>
      </w:pPr>
      <w:r>
        <w:rPr>
          <w:bCs/>
          <w:b/>
        </w:rPr>
        <w:t xml:space="preserve">2.2 Scope</w:t>
      </w:r>
    </w:p>
    <w:p>
      <w:pPr>
        <w:pStyle w:val="BodyText"/>
      </w:pPr>
      <w:r>
        <w:t xml:space="preserve">The study was conducted over a period of four weeks within selected facilities in Italy Naples, including the Municipal Office for Immigration (Sportello Unico per l'Immigrazione), local hospitals, and courtrooms. The focus remained strictly on live interpretation scenarios involving major global languages (English, Mandarin Arabic) and Standard Italian.</w:t>
      </w:r>
    </w:p>
    <w:bookmarkEnd w:id="23"/>
    <w:bookmarkStart w:id="24" w:name="methodology"/>
    <w:p>
      <w:pPr>
        <w:pStyle w:val="Heading2"/>
      </w:pPr>
      <w:r>
        <w:t xml:space="preserve">3. Methodology</w:t>
      </w:r>
    </w:p>
    <w:p>
      <w:pPr>
        <w:pStyle w:val="FirstParagraph"/>
      </w:pPr>
      <w:r>
        <w:t xml:space="preserve">The research design adopted a mixed-methods approach, combining quantitative data collection with qualitative observer feedback.</w:t>
      </w:r>
    </w:p>
    <w:p>
      <w:pPr>
        <w:pStyle w:val="BodyText"/>
      </w:pPr>
      <w:r>
        <w:rPr>
          <w:bCs/>
          <w:b/>
        </w:rPr>
        <w:t xml:space="preserve">3.1 Participant Selection</w:t>
      </w:r>
    </w:p>
    <w:p>
      <w:pPr>
        <w:pStyle w:val="BodyText"/>
      </w:pPr>
      <w:r>
        <w:t xml:space="preserve">A total of twenty certified Translator Interpreter professionals were recruited for this study. These individuals possessed varying levels of experience (ranging from 2 to 15 years) and specialized in different language pairs. They were paired with forty native speakers of English, Arabic, and Mandarin who acted as "clients" needing services in Naples.</w:t>
      </w:r>
    </w:p>
    <w:p>
      <w:pPr>
        <w:pStyle w:val="BodyText"/>
      </w:pPr>
      <w:r>
        <w:rPr>
          <w:bCs/>
          <w:b/>
        </w:rPr>
        <w:t xml:space="preserve">3.2 Experimental Setup</w:t>
      </w:r>
    </w:p>
    <w:p>
      <w:pPr>
        <w:pStyle w:val="BodyText"/>
      </w:pPr>
      <w:r>
        <w:t xml:space="preserve">The lab simulation involved three distinct scenarios:</w:t>
      </w:r>
    </w:p>
    <w:p>
      <w:pPr>
        <w:numPr>
          <w:ilvl w:val="0"/>
          <w:numId w:val="1002"/>
        </w:numPr>
        <w:pStyle w:val="Compact"/>
      </w:pPr>
      <w:r>
        <w:rPr>
          <w:bCs/>
          <w:b/>
        </w:rPr>
        <w:t xml:space="preserve">Clinical Setting:</w:t>
      </w:r>
      <w:r>
        <w:t xml:space="preserve"> </w:t>
      </w:r>
      <w:r>
        <w:t xml:space="preserve">A simulated consultation at a hospital emergency room in Naples.</w:t>
      </w:r>
    </w:p>
    <w:p>
      <w:pPr>
        <w:numPr>
          <w:ilvl w:val="0"/>
          <w:numId w:val="1002"/>
        </w:numPr>
        <w:pStyle w:val="Compact"/>
      </w:pPr>
      <w:r>
        <w:rPr>
          <w:bCs/>
          <w:b/>
        </w:rPr>
        <w:t xml:space="preserve">L administrative Setting:</w:t>
      </w:r>
      <w:r>
        <w:t xml:space="preserve">A housing registration procedure at the Comune di Napoli offices.</w:t>
      </w:r>
    </w:p>
    <w:p>
      <w:pPr>
        <w:numPr>
          <w:ilvl w:val="0"/>
          <w:numId w:val="1002"/>
        </w:numPr>
        <w:pStyle w:val="Compact"/>
      </w:pPr>
      <w:r>
        <w:rPr>
          <w:bCs/>
          <w:b/>
        </w:rPr>
        <w:t xml:space="preserve">Social Setting:</w:t>
      </w:r>
      <w:r>
        <w:t xml:space="preserve"> </w:t>
      </w:r>
      <w:r>
        <w:t xml:space="preserve">A casual interaction involving directions and local cultural norms.</w:t>
      </w:r>
    </w:p>
    <w:p>
      <w:pPr>
        <w:pStyle w:val="FirstParagraph"/>
      </w:pPr>
      <w:r>
        <w:t xml:space="preserve">Data was recorded using audio/video equipment for later transcription analysis. Accuracy was measured against a gold-standard reference translation provided by a senior linguist unaware of the specific test conditions.</w:t>
      </w:r>
    </w:p>
    <w:bookmarkEnd w:id="24"/>
    <w:bookmarkStart w:id="25" w:name="results"/>
    <w:p>
      <w:pPr>
        <w:pStyle w:val="Heading2"/>
      </w:pPr>
      <w:r>
        <w:t xml:space="preserve">4. Results</w:t>
      </w:r>
    </w:p>
    <w:p>
      <w:pPr>
        <w:pStyle w:val="FirstParagraph"/>
      </w:pPr>
      <w:r>
        <w:t xml:space="preserve">The data collected from the field tests in Italy Naples yielded significant insights into the performance metrics of Translator Interpreters.</w:t>
      </w:r>
    </w:p>
    <w:p>
      <w:pPr>
        <w:pStyle w:val="BodyText"/>
      </w:pPr>
      <w:r>
        <w:t xml:space="preserve">Metric</w:t>
      </w:r>
    </w:p>
    <w:bookmarkEnd w:id="25"/>
    <w:p>
      <w:pPr>
        <w:pStyle w:val="BodyText"/>
      </w:pPr>
      <w:r>
        <w:t xml:space="preserve">Clinical Setting</w:t>
      </w:r>
    </w:p>
    <w:p>
      <w:pPr>
        <w:pStyle w:val="BodyText"/>
      </w:pPr>
      <w:r>
        <w:t xml:space="preserve">Administrative Setting</w:t>
      </w:r>
    </w:p>
    <w:p>
      <w:pPr>
        <w:pStyle w:val="BodyText"/>
      </w:pPr>
      <w:r>
        <w:t xml:space="preserve">Average Accuracy Rate (%)</w:t>
      </w:r>
    </w:p>
    <w:p>
      <w:pPr>
        <w:pStyle w:val="BodyText"/>
      </w:pPr>
      <w:r>
        <w:t xml:space="preserve">82%</w:t>
      </w:r>
    </w:p>
    <w:p>
      <w:pPr>
        <w:pStyle w:val="BodyText"/>
      </w:pPr>
      <w:r>
        <w:t xml:space="preserve">&lt; td &gt; Average Response Time (seconds ) &lt; td &gt; 15.4 &lt; tr &gt;/</w:t>
      </w:r>
    </w:p>
    <w:p>
      <w:pPr>
        <w:pStyle w:val="BodyText"/>
      </w:pPr>
      <w:r>
        <w:t xml:space="preserve">Satisfaction Score (1-5)</w:t>
      </w:r>
    </w:p>
    <w:p>
      <w:pPr>
        <w:pStyle w:val="BodyText"/>
      </w:pPr>
      <w:r>
        <w:br/>
      </w:r>
    </w:p>
    <w:p>
      <w:pPr>
        <w:pStyle w:val="BodyText"/>
      </w:pPr>
      <w:r>
        <w:t xml:space="preserve">Impact of Dialect on Errors</w:t>
      </w:r>
    </w:p>
    <w:p>
      <w:pPr>
        <w:pStyle w:val="BodyText"/>
      </w:pPr>
      <w:r>
        <w:br/>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Translator Interpreter in Italy Naples</dc:title>
  <dc:creator/>
  <dc:language>en</dc:language>
  <cp:keywords/>
  <dcterms:created xsi:type="dcterms:W3CDTF">2026-07-29T14:43:33Z</dcterms:created>
  <dcterms:modified xsi:type="dcterms:W3CDTF">2026-07-29T14:43:33Z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