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6fca5a7100397f5be0d62ee70d2bd0ad4accbe7"/>
    <w:p>
      <w:pPr>
        <w:pStyle w:val="Heading1"/>
      </w:pPr>
      <w:r>
        <w:t xml:space="preserve">Laboratory Report on Linguistic Mediation and Communication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Applied Linguistics and Cross-Cultural Studies</w:t>
      </w:r>
      <w:r>
        <w:br/>
      </w:r>
      <w:r>
        <w:rPr>
          <w:bCs/>
          <w:b/>
        </w:rPr>
        <w:t xml:space="preserve">Focused Location:</w:t>
      </w:r>
      <w:r>
        <w:t xml:space="preserve">Rome, Italy</w:t>
      </w:r>
    </w:p>
    <w:bookmarkStart w:id="20" w:name="executive-summary"/>
    <w:p>
      <w:pPr>
        <w:pStyle w:val="Heading2"/>
      </w:pPr>
      <w:r>
        <w:t xml:space="preserve">1. Executive Summary</w:t>
      </w:r>
    </w:p>
    <w:p>
      <w:pPr>
        <w:pStyle w:val="FirstParagraph"/>
      </w:pPr>
      <w:r>
        <w:t xml:space="preserve">This lab report details the comprehensive analysis, testing, and evaluation of professional Translator Interpreter services within the specific geopolitical and cultural context of Italy, with a primary focus on Rome. The objective of this study was to assess the efficacy of real-time spoken interpretation versus written translation mechanisms when applied to high-stakes environments such as legal proceedings, medical consultations, and diplomatic negotiations in the Eternal City. The findings indicate that while standard machine translation tools have improved significantly, human Translator Interpreter services remain indispensable due to the nuanced dialectical variations present in Roman Italian and the complex hierarchical nature of local institutional communication.</w:t>
      </w:r>
    </w:p>
    <w:bookmarkEnd w:id="20"/>
    <w:bookmarkStart w:id="21" w:name="introduction-and-background"/>
    <w:p>
      <w:pPr>
        <w:pStyle w:val="Heading2"/>
      </w:pPr>
      <w:r>
        <w:t xml:space="preserve">2. Introduction and Background</w:t>
      </w:r>
    </w:p>
    <w:p>
      <w:pPr>
        <w:pStyle w:val="FirstParagraph"/>
      </w:pPr>
      <w:r>
        <w:t xml:space="preserve">Rome, as the capital of Italy and a hub for international diplomacy, tourism, and commerce, presents a unique linguistic landscape. The city hosts numerous embassies, the Vatican City state apparatuses (which have their own administrative needs), and a vast array of multinational corporations. ConsequentlyThe demand for proficient Translator Interpreter services in Rome is not merely commercial but essential for the functioning of civic infrastructure.</w:t>
      </w:r>
    </w:p>
    <w:p>
      <w:pPr>
        <w:pStyle w:val="BodyText"/>
      </w:pPr>
      <w:r>
        <w:t xml:space="preserve">The term "Translator Interpreter" in this report refers to the dual capacity required by professionals operating in this region: those who can seamlessly switch between interpreting spoken dialogue (simultaneous or consecutive) and translating written documents (contracts, legal briefs, medical records). In Rome, the distinction is often blurred in practice due to the multicultural demographics of neighborhoods such as Testaccio and Esquilino. This report aims to define best practices for these services specifically tailored to the Roman context.</w:t>
      </w:r>
    </w:p>
    <w:bookmarkEnd w:id="21"/>
    <w:bookmarkStart w:id="22" w:name="methodology"/>
    <w:p>
      <w:pPr>
        <w:pStyle w:val="Heading2"/>
      </w:pPr>
      <w:r>
        <w:t xml:space="preserve">3. Methodology</w:t>
      </w:r>
    </w:p>
    <w:p>
      <w:pPr>
        <w:pStyle w:val="FirstParagraph"/>
      </w:pPr>
      <w:r>
        <w:t xml:space="preserve">The laboratory study involved three distinct phases of testing conducted across various locations in Rome:</w:t>
      </w:r>
    </w:p>
    <w:p>
      <w:pPr>
        <w:numPr>
          <w:ilvl w:val="0"/>
          <w:numId w:val="1001"/>
        </w:numPr>
        <w:pStyle w:val="Compact"/>
      </w:pPr>
      <w:r>
        <w:rPr>
          <w:bCs/>
          <w:b/>
        </w:rPr>
        <w:t xml:space="preserve">A. Field Observation:</w:t>
      </w:r>
      <w:r>
        <w:t xml:space="preserve"> </w:t>
      </w:r>
      <w:r>
        <w:t xml:space="preserve">Researchers observed interactions at the Court of Rome and major hospitals (Ospedale San Giovanni Addolorato) to gauge current service levels.</w:t>
      </w:r>
    </w:p>
    <w:p>
      <w:pPr>
        <w:numPr>
          <w:ilvl w:val="0"/>
          <w:numId w:val="1001"/>
        </w:numPr>
        <w:pStyle w:val="Compact"/>
      </w:pPr>
      <w:r>
        <w:rPr>
          <w:bCs/>
          <w:b/>
        </w:rPr>
        <w:t xml:space="preserve">B. Controlled Simulation:</w:t>
      </w:r>
      <w:r>
        <w:t xml:space="preserve"> </w:t>
      </w:r>
      <w:r>
        <w:t xml:space="preserve">A mock legal hearing was organized in a conference room near Termini Station, involving native speakers of English, Arabic, and Mandarin interacting with Roman legal counsel.</w:t>
      </w:r>
    </w:p>
    <w:p>
      <w:pPr>
        <w:numPr>
          <w:ilvl w:val="0"/>
          <w:numId w:val="1001"/>
        </w:numPr>
        <w:pStyle w:val="Compact"/>
      </w:pPr>
      <w:r>
        <w:rPr>
          <w:bCs/>
          <w:b/>
        </w:rPr>
        <w:t xml:space="preserve">C. Linguistic Stress Testing:</w:t>
      </w:r>
      <w:r>
        <w:t xml:space="preserve"> </w:t>
      </w:r>
      <w:r>
        <w:t xml:space="preserve">Participants were subjected to rapid-fire translation tasks involving local idioms specific to the Lazio region versus standard Italian.</w:t>
      </w:r>
    </w:p>
    <w:p>
      <w:pPr>
        <w:pStyle w:val="FirstParagraph"/>
      </w:pPr>
      <w:r>
        <w:t xml:space="preserve">All sessions were recorded for post-laboratory analysis regarding accuracy, latency, and cultural appropriateness.</w:t>
      </w:r>
    </w:p>
    <w:bookmarkEnd w:id="22"/>
    <w:bookmarkStart w:id="26" w:name="results-and-analysis"/>
    <w:p>
      <w:pPr>
        <w:pStyle w:val="Heading2"/>
      </w:pPr>
      <w:r>
        <w:t xml:space="preserve">4. Results and Analysis</w:t>
      </w:r>
    </w:p>
    <w:bookmarkStart w:id="23" w:name="X982edd922b22d3973fc40b574478731fa003560"/>
    <w:p>
      <w:pPr>
        <w:pStyle w:val="Heading3"/>
      </w:pPr>
      <w:r>
        <w:t xml:space="preserve">4.1 The Cultural Specificity of Roman Italian</w:t>
      </w:r>
    </w:p>
    <w:p>
      <w:pPr>
        <w:pStyle w:val="FirstParagraph"/>
      </w:pPr>
      <w:r>
        <w:t xml:space="preserve">The most significant finding was the prevalence of "Romanesco," a dialect characterized by specific phonetic changes (such as the drop of final vowels) and unique slang terms that differ markedly from standard textbook Italian. When Translator Interpreter services relied solely on standard IT-EN dictionaries, comprehension errors increased by 15% in informal settings. However, in formal legal settings within Rome, where Standard Italian is mandated by law, the performance of certified Translator Interpreter professionals was nearly flawless (98.5% accuracy).</w:t>
      </w:r>
    </w:p>
    <w:bookmarkEnd w:id="23"/>
    <w:bookmarkStart w:id="24" w:name="latency-and-cognitive-load"/>
    <w:p>
      <w:pPr>
        <w:pStyle w:val="Heading3"/>
      </w:pPr>
      <w:r>
        <w:t xml:space="preserve">4.2 Latency and Cognitive Load</w:t>
      </w:r>
    </w:p>
    <w:p>
      <w:pPr>
        <w:pStyle w:val="FirstParagraph"/>
      </w:pPr>
      <w:r>
        <w:t xml:space="preserve">In the simulated diplomatic meetings held in central Rome hotels, consecutive interpretation proved superior for complex legal terminology. Simultaneous interpretation, while faster, led to higher error rates when discussing intricate bureaucratic procedures unique to the Italian government apparatus. This suggests that in Rome's heavily bureaucratic environment, a Translator Interpreter should prioritize accuracy over speed unless time constraints are critical.</w:t>
      </w:r>
    </w:p>
    <w:bookmarkEnd w:id="24"/>
    <w:bookmarkStart w:id="25" w:name="technological-integration"/>
    <w:p>
      <w:pPr>
        <w:pStyle w:val="Heading3"/>
      </w:pPr>
      <w:r>
        <w:t xml:space="preserve">4.3 Technological Integration</w:t>
      </w:r>
    </w:p>
    <w:p>
      <w:pPr>
        <w:pStyle w:val="FirstParagraph"/>
      </w:pPr>
      <w:r>
        <w:t xml:space="preserve">The study tested AI-assisted translation devices alongside human Translator Interpreters. While AI tools were effective for basic tourism-related queries in tourist-heavy areas like the Colosseum or Trevi Fountain, they failed completely in medical and legal contexts. The lack of contextual understanding regarding Italian civil law and healthcare protocols rendered automated solutions unusable for professional needs.</w:t>
      </w:r>
    </w:p>
    <w:bookmarkEnd w:id="25"/>
    <w:bookmarkEnd w:id="26"/>
    <w:bookmarkStart w:id="27" w:name="discussion"/>
    <w:p>
      <w:pPr>
        <w:pStyle w:val="Heading2"/>
      </w:pPr>
      <w:r>
        <w:t xml:space="preserve">5. Discussion</w:t>
      </w:r>
    </w:p>
    <w:p>
      <w:pPr>
        <w:pStyle w:val="FirstParagraph"/>
      </w:pPr>
      <w:r>
        <w:t xml:space="preserve">The role of the Translator Interpreter in Rome extends beyond simple language conversion; it acts as a cultural mediator. In Italy, communication is often high-context, meaning much is conveyed through non-verbal cues and implicit understanding rather than explicit words. A Translator Interpreter operating in Rome must be adept at recognizing these nuances.</w:t>
      </w:r>
    </w:p>
    <w:p>
      <w:pPr>
        <w:pStyle w:val="BodyText"/>
      </w:pPr>
      <w:r>
        <w:t xml:space="preserve">For instance, the concept of "faida" (feud) or specific relational dynamics common in Roman family-owned businesses cannot be directly translated without loss of meaning. Our laboratory data shows that human Translator Interpreters who possess cultural competence significantly outperform those who rely purely on linguistic fluency. This is particularly relevant for international companies attempting to navigate the Italian market through their Rome-based offices.</w:t>
      </w:r>
    </w:p>
    <w:p>
      <w:pPr>
        <w:pStyle w:val="BodyText"/>
      </w:pPr>
      <w:r>
        <w:t xml:space="preserve">Furthermore, the regulatory environment in Italy requires that official documents submitted to state institutions be translated by sworn translators ("Traduttori Giurati"). This legal framework ensures that the Translator Interpreter services provided have evidentiary value. Our report emphasizes that any professional engaging in these services must adhere strictly to this certification process.</w:t>
      </w:r>
    </w:p>
    <w:bookmarkEnd w:id="27"/>
    <w:bookmarkStart w:id="28" w:name="recommendations"/>
    <w:p>
      <w:pPr>
        <w:pStyle w:val="Heading2"/>
      </w:pPr>
      <w:r>
        <w:t xml:space="preserve">6. Recommendations</w:t>
      </w:r>
    </w:p>
    <w:p>
      <w:pPr>
        <w:numPr>
          <w:ilvl w:val="0"/>
          <w:numId w:val="1002"/>
        </w:numPr>
        <w:pStyle w:val="Compact"/>
      </w:pPr>
      <w:r>
        <w:rPr>
          <w:bCs/>
          <w:b/>
        </w:rPr>
        <w:t xml:space="preserve">Prioritize Certified Professionals:</w:t>
      </w:r>
      <w:r>
        <w:t xml:space="preserve"> </w:t>
      </w:r>
      <w:r>
        <w:t xml:space="preserve">Always engage Translator Interpreters who hold Italian state certification ("Giuramento") for legal and medical documents. General linguistic proficiency is insufficient for court or hospital settings.</w:t>
      </w:r>
    </w:p>
    <w:p>
      <w:pPr>
        <w:numPr>
          <w:ilvl w:val="0"/>
          <w:numId w:val="1002"/>
        </w:numPr>
        <w:pStyle w:val="Compact"/>
      </w:pPr>
      <w:r>
        <w:rPr>
          <w:bCs/>
          <w:b/>
        </w:rPr>
        <w:t xml:space="preserve">Acknowledge Regional Dialects:</w:t>
      </w:r>
      <w:r>
        <w:t xml:space="preserve"> </w:t>
      </w:r>
      <w:r>
        <w:t xml:space="preserve">For negotiations involving local Roman stakeholders, ensure the Interpreter has a background in Roman culture or Lazio-specific dialects to prevent misunderstandings derived from informal speech.</w:t>
      </w:r>
    </w:p>
    <w:p>
      <w:pPr>
        <w:numPr>
          <w:ilvl w:val="0"/>
          <w:numId w:val="1002"/>
        </w:numPr>
        <w:pStyle w:val="Compact"/>
      </w:pPr>
      <w:r>
        <w:rPr>
          <w:bCs/>
          <w:b/>
        </w:rPr>
        <w:t xml:space="preserve">Hybrid Approach:</w:t>
      </w:r>
      <w:r>
        <w:t xml:space="preserve"> </w:t>
      </w:r>
      <w:r>
        <w:t xml:space="preserve">Utilize AI tools for preliminary document screening but rely on human Translator Interpreters for final verification and oral interpretation.</w:t>
      </w:r>
    </w:p>
    <w:p>
      <w:pPr>
        <w:numPr>
          <w:ilvl w:val="0"/>
          <w:numId w:val="1002"/>
        </w:numPr>
        <w:pStyle w:val="Compact"/>
      </w:pPr>
      <w:r>
        <w:rPr>
          <w:bCs/>
          <w:b/>
        </w:rPr>
        <w:t xml:space="preserve">Cultural Training:</w:t>
      </w:r>
      <w:r>
        <w:t xml:space="preserve"> </w:t>
      </w:r>
      <w:r>
        <w:t xml:space="preserve">Foreign entities operating in Rome should provide cultural training to their staff to understand the indirect communication styles typical of Italian business culture, thereby assisting the Translator Interpreter in providing more accurate interpretations.</w:t>
      </w:r>
    </w:p>
    <w:bookmarkEnd w:id="28"/>
    <w:bookmarkStart w:id="29" w:name="conclusion"/>
    <w:p>
      <w:pPr>
        <w:pStyle w:val="Heading2"/>
      </w:pPr>
      <w:r>
        <w:t xml:space="preserve">7. Conclusion</w:t>
      </w:r>
    </w:p>
    <w:p>
      <w:pPr>
        <w:pStyle w:val="FirstParagraph"/>
      </w:pPr>
      <w:r>
        <w:t xml:space="preserve">This lab report confirms that Translator Interpreter services are a critical component of operational success in Rome, Italy. The complexity of the local linguistic environment, characterized by the interplay between Standard Italian and Roman dialects, alongside strict legal frameworks regarding sworn translation, demands a high level of professional expertise. While technology offers auxiliary support, it cannot replace the nuanced judgment and cultural mediation provided by skilled human Translator Interpreters.</w:t>
      </w:r>
    </w:p>
    <w:p>
      <w:pPr>
        <w:pStyle w:val="BodyText"/>
      </w:pPr>
      <w:r>
        <w:t xml:space="preserve">For any entity operating in or with Rome, investing in high-quality linguistic mediation is not an optional expense but a strategic necessity. The precision required to navigate the bureaucratic and social landscapes of Italy ensures that only those who fully understand the dual demands of translation and interpretation will succeed in this vibrant European capital.</w:t>
      </w:r>
    </w:p>
    <w:bookmarkEnd w:id="29"/>
    <w:p>
      <w:r>
        <w:pict>
          <v:rect style="width:0;height:1.5pt" o:hralign="center" o:hrstd="t" o:hr="t"/>
        </w:pict>
      </w:r>
    </w:p>
    <w:p>
      <w:pPr>
        <w:pStyle w:val="FirstParagraph"/>
      </w:pPr>
      <w:r>
        <w:rPr>
          <w:bCs/>
          <w:b/>
        </w:rPr>
        <w:t xml:space="preserve">Disclaimer:</w:t>
      </w:r>
      <w:r>
        <w:t xml:space="preserve"> </w:t>
      </w:r>
      <w:r>
        <w:t xml:space="preserve">This document is a simulated Lab Report generated for educational and illustrative purposes. All scenarios, while based on real-world linguistic principles, are fictionalized constructs within the scope of this HTML output.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Italy, Rome</dc:title>
  <dc:creator/>
  <dc:language>en</dc:language>
  <cp:keywords/>
  <dcterms:created xsi:type="dcterms:W3CDTF">2026-07-29T02:50:11Z</dcterms:created>
  <dcterms:modified xsi:type="dcterms:W3CDTF">2026-07-29T02:50:11Z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