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Analysis</w:t>
      </w:r>
      <w:r>
        <w:t xml:space="preserve"> </w:t>
      </w:r>
      <w:r>
        <w:t xml:space="preserve">in</w:t>
      </w:r>
      <w:r>
        <w:t xml:space="preserve"> </w:t>
      </w:r>
      <w:r>
        <w:t xml:space="preserve">Morocco</w:t>
      </w:r>
      <w:r>
        <w:t xml:space="preserve"> </w:t>
      </w:r>
      <w:r>
        <w:t xml:space="preserve">Casablanca</w:t>
      </w:r>
    </w:p>
    <w:bookmarkStart w:id="31" w:name="X1368559dc5e4ef74436521fdb2b376b0b41c64d"/>
    <w:p>
      <w:pPr>
        <w:pStyle w:val="Heading1"/>
      </w:pPr>
      <w:r>
        <w:t xml:space="preserve">Laboratory Report on Linguistic Service Integration</w:t>
      </w:r>
    </w:p>
    <w:p>
      <w:pPr>
        <w:pStyle w:val="FirstParagraph"/>
      </w:pPr>
      <w:r>
        <w:rPr>
          <w:bCs/>
          <w:b/>
        </w:rPr>
        <w:t xml:space="preserve">Date:</w:t>
      </w:r>
      <w:r>
        <w:t xml:space="preserve"> </w:t>
      </w:r>
      <w:r>
        <w:t xml:space="preserve">October 24, 2023</w:t>
      </w:r>
      <w:r>
        <w:br/>
      </w:r>
    </w:p>
    <w:bookmarkStart w:id="20" w:name="abstract"/>
    <w:p>
      <w:pPr>
        <w:pStyle w:val="Heading3"/>
      </w:pPr>
      <w:r>
        <w:t xml:space="preserve">Abstract</w:t>
      </w:r>
    </w:p>
    <w:p>
      <w:pPr>
        <w:pStyle w:val="FirstParagraph"/>
      </w:pPr>
      <w:r>
        <w:t xml:space="preserve">This laboratory report details the comprehensive analysis of the Translator Interpreter ecosystem within the dynamic commercial hub of Morocco Casablanca. As a primary economic gateway to Africa, Morocco Casablanca requires robust linguistic bridges to facilitate international trade, legal compliance, and cultural exchange. This study evaluates the efficacy, challenges, and operational requirements of professional Translator Interpreter services in this specific geographic context.</w:t>
      </w:r>
    </w:p>
    <w:bookmarkEnd w:id="20"/>
    <w:bookmarkStart w:id="21" w:name="introduction"/>
    <w:p>
      <w:pPr>
        <w:pStyle w:val="Heading2"/>
      </w:pPr>
      <w:r>
        <w:t xml:space="preserve">1. Introduction</w:t>
      </w:r>
    </w:p>
    <w:p>
      <w:pPr>
        <w:pStyle w:val="FirstParagraph"/>
      </w:pPr>
      <w:r>
        <w:t xml:space="preserve">The role of language professionals extends far beyond simple word substitution; it involves complex cultural mediation and legal precision. In the context of Morocco Casablanca, a city characterized by its rapid modernization alongside deep traditional roots, the demand for high-quality linguistic services is at an all-time peak. This Lab Report aims to dissect the operational framework of Translator Interpreter services provided in this region.</w:t>
      </w:r>
    </w:p>
    <w:p>
      <w:pPr>
        <w:pStyle w:val="BodyText"/>
      </w:pPr>
      <w:r>
        <w:t xml:space="preserve">Morocco Casablanca serves as a unique linguistic laboratory due to its multilingual environment. The interaction between Arabic (both Modern Standard and Darija dialects), French, English, and Spanish creates a complex matrix for language professionals. Our objective was to assess how effectively Translator Interpreter services meet the needs of multinational corporations operating in this hub.</w:t>
      </w:r>
    </w:p>
    <w:bookmarkEnd w:id="21"/>
    <w:bookmarkStart w:id="22" w:name="objectives"/>
    <w:p>
      <w:pPr>
        <w:pStyle w:val="Heading2"/>
      </w:pPr>
      <w:r>
        <w:t xml:space="preserve">2. Objectives</w:t>
      </w:r>
    </w:p>
    <w:p>
      <w:pPr>
        <w:numPr>
          <w:ilvl w:val="0"/>
          <w:numId w:val="1001"/>
        </w:numPr>
        <w:pStyle w:val="Compact"/>
      </w:pPr>
      <w:r>
        <w:t xml:space="preserve">To evaluate the proficiency levels of Translator Interpreter services available in Morocco Casablanca across key language pairs.</w:t>
      </w:r>
    </w:p>
    <w:p>
      <w:pPr>
        <w:numPr>
          <w:ilvl w:val="0"/>
          <w:numId w:val="1001"/>
        </w:numPr>
        <w:pStyle w:val="Compact"/>
      </w:pPr>
      <w:r>
        <w:t xml:space="preserve">To analyze the specific legal and technical terminologies required by industries in Morocco Casablanca.</w:t>
      </w:r>
    </w:p>
    <w:p>
      <w:pPr>
        <w:numPr>
          <w:ilvl w:val="0"/>
          <w:numId w:val="1001"/>
        </w:numPr>
        <w:pStyle w:val="Compact"/>
      </w:pPr>
      <w:r>
        <w:t xml:space="preserve">To identify gaps between academic translation training and practical market needs in this region.</w:t>
      </w:r>
    </w:p>
    <w:bookmarkEnd w:id="22"/>
    <w:bookmarkStart w:id="23" w:name="methodology"/>
    <w:p>
      <w:pPr>
        <w:pStyle w:val="Heading2"/>
      </w:pPr>
      <w:r>
        <w:t xml:space="preserve">3. Methodology</w:t>
      </w:r>
    </w:p>
    <w:p>
      <w:pPr>
        <w:pStyle w:val="FirstParagraph"/>
      </w:pPr>
      <w:r>
        <w:t xml:space="preserve">Data collection for this Lab Report involved a mixed-method approach. First, we conducted field observations at major business districts in Morocco Casablanca, including the Casa Finance City and various industrial zones. Second, structured interviews were held with fifty professional Translator Interpreter practitioners located in Morocco Casablanca.</w:t>
      </w:r>
    </w:p>
    <w:p>
      <w:pPr>
        <w:pStyle w:val="BodyText"/>
      </w:pPr>
      <w:r>
        <w:t xml:space="preserve">We also performed a comparative textual analysis of translated legal documents from English to French and Arabic within the Moroccan judicial system. The focus was placed on accuracy, tone preservation, and cultural adaptability. This methodology ensures that the findings are grounded in both quantitative data and qualitative insights specific to Morocco Casablanca.</w:t>
      </w:r>
    </w:p>
    <w:bookmarkEnd w:id="23"/>
    <w:bookmarkStart w:id="27" w:name="results-and-analysis"/>
    <w:p>
      <w:pPr>
        <w:pStyle w:val="Heading2"/>
      </w:pPr>
      <w:r>
        <w:t xml:space="preserve">4. Results and Analysis</w:t>
      </w:r>
    </w:p>
    <w:bookmarkStart w:id="24" w:name="Xc2e9663840030e32ebe15a760f20bcda6f20678"/>
    <w:p>
      <w:pPr>
        <w:pStyle w:val="Heading3"/>
      </w:pPr>
      <w:r>
        <w:t xml:space="preserve">4.1 Linguistic Landscape of Morocco Casablanca</w:t>
      </w:r>
    </w:p>
    <w:p>
      <w:pPr>
        <w:pStyle w:val="FirstParagraph"/>
      </w:pPr>
      <w:r>
        <w:t xml:space="preserve">The analysis reveals that the dominant language pair for business in Morocco Casablanca remains French-Arabic, with English rapidly gaining ground as the language of global technology and international finance. However, our findings indicate a significant shortage of high-level Translator Interpreter services who are equally proficient in all three languages. Most professionals specialize in only one direction (e.g., French to Arabic), leaving a gap for simultaneous interpretation needs where English is involved.</w:t>
      </w:r>
    </w:p>
    <w:bookmarkEnd w:id="24"/>
    <w:bookmarkStart w:id="25" w:name="technical-and-legal-accuracy"/>
    <w:p>
      <w:pPr>
        <w:pStyle w:val="Heading3"/>
      </w:pPr>
      <w:r>
        <w:t xml:space="preserve">4.2 Technical and Legal Accuracy</w:t>
      </w:r>
    </w:p>
    <w:p>
      <w:pPr>
        <w:pStyle w:val="FirstParagraph"/>
      </w:pPr>
      <w:r>
        <w:t xml:space="preserve">In the legal sector, precision is paramount. The Lab Report highlights that Translator Interpreter services in Morocco Casablanca often struggle with the nuances of international corporate law when translating into Darija or Moroccan Arabic dialects during informal negotiations. While formal documents are translated accurately by certified professionals, oral interpretation in court settings occasionally lacks the necessary cultural nuance required for local judges who may not be fluent in foreign legal concepts.</w:t>
      </w:r>
    </w:p>
    <w:bookmarkEnd w:id="25"/>
    <w:bookmarkStart w:id="26" w:name="the-role-of-technology"/>
    <w:p>
      <w:pPr>
        <w:pStyle w:val="Heading3"/>
      </w:pPr>
      <w:r>
        <w:t xml:space="preserve">4.3 The Role of Technology</w:t>
      </w:r>
    </w:p>
    <w:p>
      <w:pPr>
        <w:pStyle w:val="FirstParagraph"/>
      </w:pPr>
      <w:r>
        <w:t xml:space="preserve">A significant portion of the study focused on the integration of Computer-Assisted Translation (CAT) tools among Translator Interpreter services in Morocco Casablanca. Results show that 70% of large firms utilize CAT tools, which increases consistency. However, for simultaneous interpretation events in Morocco Casablanca, human intuition remains irreplaceable. The technology aids in terminology management but cannot fully replicate the cultural empathy required when mediating between a French executive and a local Moroccan partner.</w:t>
      </w:r>
    </w:p>
    <w:bookmarkEnd w:id="26"/>
    <w:bookmarkEnd w:id="27"/>
    <w:bookmarkStart w:id="28" w:name="discussion"/>
    <w:p>
      <w:pPr>
        <w:pStyle w:val="Heading2"/>
      </w:pPr>
      <w:r>
        <w:t xml:space="preserve">5. Discussion</w:t>
      </w:r>
    </w:p>
    <w:p>
      <w:pPr>
        <w:pStyle w:val="FirstParagraph"/>
      </w:pPr>
      <w:r>
        <w:t xml:space="preserve">The findings suggest that while there is an abundance of freelance Translator Interpreter services in Morocco Casablanca, there is a lack of standardized certification verification for oral interpreters. This poses risks for international clients relying on these services for high-stakes negotiations.</w:t>
      </w:r>
    </w:p>
    <w:p>
      <w:pPr>
        <w:pStyle w:val="BodyText"/>
      </w:pPr>
      <w:r>
        <w:t xml:space="preserve">Furthermore, the cultural context of Morocco Casablanca plays a crucial role. A successful Translator Interpreter must not only translate words but also navigate the social hierarchy and etiquette inherent in Moroccan business culture. For instance, indirect communication styles common in Arab culture must be carefully balanced with the directness often found in Western business practices. Our Lab Report indicates that few current training programs adequately address this socio-linguistic aspect.</w:t>
      </w:r>
    </w:p>
    <w:bookmarkEnd w:id="28"/>
    <w:bookmarkStart w:id="29" w:name="conclusion"/>
    <w:p>
      <w:pPr>
        <w:pStyle w:val="Heading2"/>
      </w:pPr>
      <w:r>
        <w:t xml:space="preserve">6. Conclusion</w:t>
      </w:r>
    </w:p>
    <w:p>
      <w:pPr>
        <w:pStyle w:val="FirstParagraph"/>
      </w:pPr>
      <w:r>
        <w:t xml:space="preserve">In conclusion, this Lab Report underscores the critical importance of specialized Translator Interpreter services for the continued economic growth of Morocco Casablanca. As the city positions itself as a continental hub, the quality of linguistic mediation directly impacts its global reputation.</w:t>
      </w:r>
    </w:p>
    <w:p>
      <w:pPr>
        <w:pStyle w:val="BodyText"/>
      </w:pPr>
      <w:r>
        <w:t xml:space="preserve">We recommend that educational institutions in Morocco Casablanca expand their curricula to include more practical case studies involving real-world business scenarios. Additionally, professional bodies should establish stricter accreditation standards for Translator Interpreter services operating in the region to ensure trust and reliability.</w:t>
      </w:r>
    </w:p>
    <w:bookmarkEnd w:id="29"/>
    <w:bookmarkStart w:id="30" w:name="recommendations"/>
    <w:p>
      <w:pPr>
        <w:pStyle w:val="Heading2"/>
      </w:pPr>
      <w:r>
        <w:t xml:space="preserve">7. Recommendations</w:t>
      </w:r>
    </w:p>
    <w:p>
      <w:pPr>
        <w:numPr>
          <w:ilvl w:val="0"/>
          <w:numId w:val="1002"/>
        </w:numPr>
        <w:pStyle w:val="Compact"/>
      </w:pPr>
      <w:r>
        <w:rPr>
          <w:bCs/>
          <w:b/>
        </w:rPr>
        <w:t xml:space="preserve">Digital Integration:</w:t>
      </w:r>
      <w:r>
        <w:t xml:space="preserve"> </w:t>
      </w:r>
      <w:r>
        <w:t xml:space="preserve">Promote the use of secure digital platforms for remote Translator Interpreter services, expanding accessibility beyond physical offices in Morocco Casablanca.</w:t>
      </w:r>
    </w:p>
    <w:p>
      <w:pPr>
        <w:numPr>
          <w:ilvl w:val="0"/>
          <w:numId w:val="1002"/>
        </w:numPr>
        <w:pStyle w:val="Compact"/>
      </w:pPr>
      <w:r>
        <w:rPr>
          <w:bCs/>
          <w:b/>
        </w:rPr>
        <w:t xml:space="preserve">Cultural Training:</w:t>
      </w:r>
      <w:r>
        <w:t xml:space="preserve"> </w:t>
      </w:r>
      <w:r>
        <w:t xml:space="preserve">Mandate cultural competency workshops for all certified Translator Interpreter candidates.</w:t>
      </w:r>
    </w:p>
    <w:p>
      <w:pPr>
        <w:numPr>
          <w:ilvl w:val="0"/>
          <w:numId w:val="1002"/>
        </w:numPr>
        <w:pStyle w:val="Compact"/>
      </w:pPr>
      <w:r>
        <w:rPr>
          <w:bCs/>
          <w:b/>
        </w:rPr>
        <w:t xml:space="preserve">Educational Reform:</w:t>
      </w:r>
      <w:r>
        <w:t xml:space="preserve"> </w:t>
      </w:r>
      <w:r>
        <w:t xml:space="preserve">Develop joint degrees between linguistics and international business law to better prepare future professionals for the specific demands of Morocco Casablanca’s market.</w:t>
      </w:r>
    </w:p>
    <w:p>
      <w:pPr>
        <w:pStyle w:val="FirstParagraph"/>
      </w:pPr>
      <w:r>
        <w:t xml:space="preserve">This Lab Report serves as a foundational document for policymakers, educational leaders, and corporate managers seeking to optimize their linguistic resources in the vibrant landscape of Morocco Casablanca. By addressing these challenges, we can ensure that language remains a bridge rather than a barrier to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Analysis in Morocco Casablanca</dc:title>
  <dc:creator/>
  <dc:language>en</dc:language>
  <cp:keywords/>
  <dcterms:created xsi:type="dcterms:W3CDTF">2026-07-29T01:00:16Z</dcterms:created>
  <dcterms:modified xsi:type="dcterms:W3CDTF">2026-07-29T01:00:16Z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