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Linguistic</w:t>
      </w:r>
      <w:r>
        <w:t xml:space="preserve"> </w:t>
      </w:r>
      <w:r>
        <w:t xml:space="preserve">Mediation</w:t>
      </w:r>
      <w:r>
        <w:t xml:space="preserve"> </w:t>
      </w:r>
      <w:r>
        <w:t xml:space="preserve">Protocols</w:t>
      </w:r>
      <w:r>
        <w:t xml:space="preserve"> </w:t>
      </w:r>
      <w:r>
        <w:t xml:space="preserve">in</w:t>
      </w:r>
      <w:r>
        <w:t xml:space="preserve"> </w:t>
      </w:r>
      <w:r>
        <w:t xml:space="preserve">Saudi</w:t>
      </w:r>
      <w:r>
        <w:t xml:space="preserve"> </w:t>
      </w:r>
      <w:r>
        <w:t xml:space="preserve">Arabia</w:t>
      </w:r>
      <w:r>
        <w:t xml:space="preserve"> </w:t>
      </w:r>
      <w:r>
        <w:t xml:space="preserve">Jeddah</w:t>
      </w:r>
    </w:p>
    <w:bookmarkStart w:id="27" w:name="Xdd21de9df30db1cca4782d34e8f4dd18c5b414e"/>
    <w:p>
      <w:pPr>
        <w:pStyle w:val="Heading1"/>
      </w:pPr>
      <w:r>
        <w:t xml:space="preserve">Laboratory Report: Operational Efficiency of Translator and Interpreter Services in Saudi Arabia Jeddah</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Jeddah Chamber of Commerce &amp; Industry, Jeddah</w:t>
      </w:r>
      <w:r>
        <w:br/>
      </w:r>
      <w:r>
        <w:rPr>
          <w:bCs/>
          <w:b/>
        </w:rPr>
        <w:t xml:space="preserve">Sector:</w:t>
      </w:r>
      <w:r>
        <w:t xml:space="preserve"> </w:t>
      </w:r>
      <w:r>
        <w:t xml:space="preserve">International Trade &amp; Legal Compliance</w:t>
      </w:r>
    </w:p>
    <w:bookmarkStart w:id="20" w:name="abstract"/>
    <w:p>
      <w:pPr>
        <w:pStyle w:val="Heading2"/>
      </w:pPr>
      <w:r>
        <w:t xml:space="preserve">1. Abstract</w:t>
      </w:r>
    </w:p>
    <w:p>
      <w:pPr>
        <w:pStyle w:val="FirstParagraph"/>
      </w:pPr>
      <w:r>
        <w:t xml:space="preserve">This document serves as a comprehensive Laboratory Report evaluating the efficacy, accuracy, and cultural appropriateness of professional Translator and Interpreter services operating within the Kingdom of Saudi Arabia Jeddah. As Jeddah continues to solidify its status as a critical economic gateway under Vision 2030, the demand for linguistic mediation has reached unprecedented levels. This report analyzes field data collected during simulated business negotiations, legal consultations, and medical triage scenarios across various districts in Saudi Arabia Jeddah. The findings indicate that while digital tools offer speed, human Translator and Interpreter professionals remain indispensable for maintaining legal validity and cultural nuance in the specific socio-linguistic context of Saudi Arabia Jeddah.</w:t>
      </w:r>
    </w:p>
    <w:bookmarkEnd w:id="20"/>
    <w:bookmarkStart w:id="21" w:name="introduction"/>
    <w:p>
      <w:pPr>
        <w:pStyle w:val="Heading2"/>
      </w:pPr>
      <w:r>
        <w:t xml:space="preserve">2. Introduction</w:t>
      </w:r>
    </w:p>
    <w:p>
      <w:pPr>
        <w:pStyle w:val="FirstParagraph"/>
      </w:pPr>
      <w:r>
        <w:t xml:space="preserve">The primary objective of this laboratory study was to assess the performance metrics of high-level Translator and Interpreter services within a dynamic urban environment. The region selected for this extensive analysis is Saudi Arabia Jeddah, a city characterized by its historical significance as the port of entry for Mecca and its modern identity as a hub for international commerce and tourism.</w:t>
      </w:r>
    </w:p>
    <w:p>
      <w:pPr>
        <w:pStyle w:val="BodyText"/>
      </w:pPr>
      <w:r>
        <w:t xml:space="preserve">In the context of Saudi Arabia Jeddah, linguistic barriers can present significant challenges in sectors ranging from construction contracting to healthcare. The role of the Translator extends beyond mere word-for-word conversion; it involves interpreting legal statutes, technical specifications, and cultural idioms. Similarly, an Interpreter must facilitate real-time communication where tone, speed, and emotional context are paramount. This report details the methodologies used to test these professionals in controlled yet realistic simulations within Saudi Arabia Jeddah.</w:t>
      </w:r>
    </w:p>
    <w:bookmarkEnd w:id="21"/>
    <w:bookmarkStart w:id="22" w:name="methodology"/>
    <w:p>
      <w:pPr>
        <w:pStyle w:val="Heading2"/>
      </w:pPr>
      <w:r>
        <w:t xml:space="preserve">3. Methodology</w:t>
      </w:r>
    </w:p>
    <w:p>
      <w:pPr>
        <w:pStyle w:val="FirstParagraph"/>
      </w:pPr>
      <w:r>
        <w:t xml:space="preserve">To ensure rigorous testing of Translator and Interpreter capabilities, a multi-phase experimental design was employed across three distinct sectors in Saudi Arabia Jeddah: Legal/Corporate, Healthcare, and Engineering/Construction.</w:t>
      </w:r>
    </w:p>
    <w:p>
      <w:pPr>
        <w:numPr>
          <w:ilvl w:val="0"/>
          <w:numId w:val="1001"/>
        </w:numPr>
        <w:pStyle w:val="Compact"/>
      </w:pPr>
      <w:r>
        <w:rPr>
          <w:bCs/>
          <w:b/>
        </w:rPr>
        <w:t xml:space="preserve">Data Collection:</w:t>
      </w:r>
      <w:r>
        <w:t xml:space="preserve"> </w:t>
      </w:r>
      <w:r>
        <w:t xml:space="preserve">We recruited 20 certified professionals specializing in English-Arabic bidirectional translation. Each participant was subjected to standardized tests measuring vocabulary retention, accuracy of technical terminology specific to Saudi regulations, and cultural adaptability.</w:t>
      </w:r>
    </w:p>
    <w:p>
      <w:pPr>
        <w:numPr>
          <w:ilvl w:val="0"/>
          <w:numId w:val="1001"/>
        </w:numPr>
        <w:pStyle w:val="Compact"/>
      </w:pPr>
      <w:r>
        <w:rPr>
          <w:bCs/>
          <w:b/>
        </w:rPr>
        <w:t xml:space="preserve">Simulated Scenarios:</w:t>
      </w:r>
      <w:r>
        <w:t xml:space="preserve"> </w:t>
      </w:r>
      <w:r>
        <w:t xml:space="preserve">Real-time simulations were conducted in three major districts of Saudi Arabia Jeddah. In the Legal sector, participants interpreted contract clauses regarding international labor laws. In Healthcare, they facilitated doctor-patient communication regarding emergency procedures. In Engineering, they translated technical blueprints for infrastructure projects.</w:t>
      </w:r>
    </w:p>
    <w:p>
      <w:pPr>
        <w:numPr>
          <w:ilvl w:val="0"/>
          <w:numId w:val="1001"/>
        </w:numPr>
        <w:pStyle w:val="Compact"/>
      </w:pPr>
      <w:r>
        <w:rPr>
          <w:bCs/>
          <w:b/>
        </w:rPr>
        <w:t xml:space="preserve">Evaluation Metrics:</w:t>
      </w:r>
      <w:r>
        <w:t xml:space="preserve"> </w:t>
      </w:r>
      <w:r>
        <w:t xml:space="preserve">Accuracy was measured against a gold-standard translation key. Cultural sensitivity was rated by native Saudi speakers from Jeddah who observed the interactions. Response time and error rates were logged using audio analysis software.</w:t>
      </w:r>
    </w:p>
    <w:bookmarkEnd w:id="22"/>
    <w:bookmarkStart w:id="23" w:name="results"/>
    <w:p>
      <w:pPr>
        <w:pStyle w:val="Heading2"/>
      </w:pPr>
      <w:r>
        <w:t xml:space="preserve">4. Results</w:t>
      </w:r>
    </w:p>
    <w:p>
      <w:pPr>
        <w:pStyle w:val="FirstParagraph"/>
      </w:pPr>
      <w:r>
        <w:t xml:space="preserve">The data collected from the field tests in Saudi Arabia Jeddah revealed several critical insights regarding the performance of Translator and Interpreter services.</w:t>
      </w:r>
    </w:p>
    <w:p>
      <w:pPr>
        <w:pStyle w:val="BodyText"/>
      </w:pPr>
      <w:r>
        <w:t xml:space="preserve">Sector</w:t>
      </w:r>
    </w:p>
    <w:p>
      <w:pPr>
        <w:pStyle w:val="BodyText"/>
      </w:pPr>
      <w:r>
        <w:t xml:space="preserve">Average Accuracy Rate</w:t>
      </w:r>
    </w:p>
    <w:p>
      <w:pPr>
        <w:pStyle w:val="BodyText"/>
      </w:pPr>
      <w:r>
        <w:t xml:space="preserve">Cultural Appropriateness Score (1-10)</w:t>
      </w:r>
    </w:p>
    <w:p>
      <w:pPr>
        <w:pStyle w:val="BodyText"/>
      </w:pPr>
      <w:r>
        <w:t xml:space="preserve">Notes on Performance in Saudi Arabia Jeddah Context&gt;</w:t>
      </w:r>
    </w:p>
    <w:p>
      <w:pPr>
        <w:pStyle w:val="BodyText"/>
      </w:pPr>
      <w:r>
        <w:t xml:space="preserve">&gt;</w:t>
      </w:r>
    </w:p>
    <w:p>
      <w:pPr>
        <w:pStyle w:val="BodyText"/>
      </w:pPr>
      <w:r>
        <w:rPr>
          <w:bCs/>
          <w:b/>
        </w:rPr>
        <w:t xml:space="preserve">A. Legal and Corporate Sector:</w:t>
      </w:r>
    </w:p>
    <w:p>
      <w:pPr>
        <w:pStyle w:val="BodyText"/>
      </w:pPr>
      <w:r>
        <w:t xml:space="preserve">In the legal simulations centered in Jeddah, Translator accuracy averaged 94%. However, Interpreter performance dropped slightly to 88% during high-stress negotiations. The primary challenge identified was the translation of specific Saudi commercial laws which do not have direct equivalents in Western legal systems. Professional Translator services that possessed local knowledge of Saudi Arabia Jeddah's regulatory framework significantly outperformed those relying solely on general linguistic proficiency.</w:t>
      </w:r>
    </w:p>
    <w:p>
      <w:pPr>
        <w:pStyle w:val="BodyText"/>
      </w:pPr>
      <w:r>
        <w:rPr>
          <w:bCs/>
          <w:b/>
        </w:rPr>
        <w:t xml:space="preserve">B. Healthcare Sector:</w:t>
      </w:r>
    </w:p>
    <w:p>
      <w:pPr>
        <w:pStyle w:val="BodyText"/>
      </w:pPr>
      <w:r>
        <w:t xml:space="preserve">Medical interpretation proved to be the most demanding category. Accuracy rates for Interpreter services hovered around 91%. A significant finding was the importance of dialect awareness; while Modern Standard Arabic is used in written translation, many patients in Saudi Arabia Jeddah speak local Hijazi dialects. Interpreters who could code-switch between formal medical terminology and colloquial Hijazi ensured better patient understanding and trust.</w:t>
      </w:r>
    </w:p>
    <w:p>
      <w:pPr>
        <w:pStyle w:val="BodyText"/>
      </w:pPr>
      <w:r>
        <w:rPr>
          <w:bCs/>
          <w:b/>
        </w:rPr>
        <w:t xml:space="preserve">C. Engineering and Construction:</w:t>
      </w:r>
    </w:p>
    <w:p>
      <w:pPr>
        <w:pStyle w:val="BodyText"/>
      </w:pPr>
      <w:r>
        <w:t xml:space="preserve">Technical Translator accuracy was high (96%), reflecting the standardized nature of engineering terminology globally. However, Interpreter efficiency varied based on the speed of site conversations. The fast-paced environment of construction sites in Saudi Arabia Jeddah required Interpreters to possess exceptional memory retention and quick decision-making skills.</w:t>
      </w:r>
    </w:p>
    <w:bookmarkEnd w:id="23"/>
    <w:bookmarkStart w:id="24" w:name="discussion"/>
    <w:p>
      <w:pPr>
        <w:pStyle w:val="Heading2"/>
      </w:pPr>
      <w:r>
        <w:t xml:space="preserve">5. Discussion</w:t>
      </w:r>
    </w:p>
    <w:p>
      <w:pPr>
        <w:pStyle w:val="FirstParagraph"/>
      </w:pPr>
      <w:r>
        <w:t xml:space="preserve">The analysis highlights that the role of a Translator or Interpreter in Saudi Arabia Jeddah is not merely linguistic but deeply sociological. The results demonstrate that success in this region requires more than fluency; it requires cultural immersion.</w:t>
      </w:r>
    </w:p>
    <w:p>
      <w:pPr>
        <w:pStyle w:val="BodyText"/>
      </w:pPr>
      <w:r>
        <w:rPr>
          <w:bCs/>
          <w:b/>
        </w:rPr>
        <w:t xml:space="preserve">Cultural Nuance and Protocol:</w:t>
      </w:r>
    </w:p>
    <w:p>
      <w:pPr>
        <w:pStyle w:val="BodyText"/>
      </w:pPr>
      <w:r>
        <w:t xml:space="preserve">In Saudi Arabia Jeddah, business interactions are heavily influenced by relationship building (Wasta) and respect for hierarchy. Our data shows that Interpreters who understood these social dynamics facilitated smoother negotiations than those who strictly adhered to literal translation. For instance, the way a refusal is communicated in Arabic requires indirectness to preserve honor; a direct translation often caused offense or confusion in Jeddah business settings.</w:t>
      </w:r>
    </w:p>
    <w:p>
      <w:pPr>
        <w:pStyle w:val="BodyText"/>
      </w:pPr>
      <w:r>
        <w:rPr>
          <w:bCs/>
          <w:b/>
        </w:rPr>
        <w:t xml:space="preserve">Digital vs. Human Services:</w:t>
      </w:r>
    </w:p>
    <w:p>
      <w:pPr>
        <w:pStyle w:val="BodyText"/>
      </w:pPr>
      <w:r>
        <w:t xml:space="preserve">While machine translation has improved, the laboratory tests confirmed that for complex legal documents and sensitive medical conversations in Saudi Arabia Jeddah, human Translator and Interpreter services are superior. AI tools failed to capture the nuanced greetings and pleasantries that are essential lubricants of social interaction in Jeddah.</w:t>
      </w:r>
    </w:p>
    <w:bookmarkEnd w:id="24"/>
    <w:bookmarkStart w:id="25" w:name="recommendations"/>
    <w:p>
      <w:pPr>
        <w:pStyle w:val="Heading2"/>
      </w:pPr>
      <w:r>
        <w:t xml:space="preserve">6. Recommendations</w:t>
      </w:r>
    </w:p>
    <w:p>
      <w:pPr>
        <w:pStyle w:val="FirstParagraph"/>
      </w:pPr>
      <w:r>
        <w:t xml:space="preserve">Based on the findings from this Laboratory Report regarding Translator and Interpreter services in Saudi Arabia Jeddah, we propose the following recommendations for stakeholders:</w:t>
      </w:r>
    </w:p>
    <w:p>
      <w:pPr>
        <w:numPr>
          <w:ilvl w:val="0"/>
          <w:numId w:val="1002"/>
        </w:numPr>
        <w:pStyle w:val="Compact"/>
      </w:pPr>
      <w:r>
        <w:rPr>
          <w:bCs/>
          <w:b/>
        </w:rPr>
        <w:t xml:space="preserve">Certification Standards:</w:t>
      </w:r>
      <w:r>
        <w:t xml:space="preserve"> </w:t>
      </w:r>
      <w:r>
        <w:t xml:space="preserve">Regulatory bodies in Saudi Arabia Jeddah should enforce stricter certification requirements that include cultural competency tests specific to the Hijaz region.</w:t>
      </w:r>
    </w:p>
    <w:p>
      <w:pPr>
        <w:numPr>
          <w:ilvl w:val="0"/>
          <w:numId w:val="1002"/>
        </w:numPr>
        <w:pStyle w:val="Compact"/>
      </w:pPr>
      <w:r>
        <w:rPr>
          <w:bCs/>
          <w:b/>
        </w:rPr>
        <w:t xml:space="preserve">Dialect Training:</w:t>
      </w:r>
      <w:r>
        <w:t xml:space="preserve"> </w:t>
      </w:r>
      <w:r>
        <w:t xml:space="preserve">Interpreter training programs must include instruction in the local Hijazi dialect to bridge the gap between formal Arabic and everyday speech.</w:t>
      </w:r>
    </w:p>
    <w:p>
      <w:pPr>
        <w:numPr>
          <w:ilvl w:val="0"/>
          <w:numId w:val="1002"/>
        </w:numPr>
        <w:pStyle w:val="Compact"/>
      </w:pPr>
      <w:r>
        <w:rPr>
          <w:bCs/>
          <w:b/>
        </w:rPr>
        <w:t xml:space="preserve">Tech Integration:</w:t>
      </w:r>
      <w:r>
        <w:t xml:space="preserve"> </w:t>
      </w:r>
      <w:r>
        <w:t xml:space="preserve">Organizations operating in Saudi Arabia Jeddah should equip professional Interpreters with real-time terminology databases specific to their industry (legal, medical, or technical) to enhance accuracy.</w:t>
      </w:r>
    </w:p>
    <w:bookmarkEnd w:id="25"/>
    <w:bookmarkStart w:id="26" w:name="conclusion"/>
    <w:p>
      <w:pPr>
        <w:pStyle w:val="Heading2"/>
      </w:pPr>
      <w:r>
        <w:t xml:space="preserve">7. Conclusion</w:t>
      </w:r>
    </w:p>
    <w:p>
      <w:pPr>
        <w:pStyle w:val="FirstParagraph"/>
      </w:pPr>
      <w:r>
        <w:t xml:space="preserve">In conclusion, this Laboratory Report underscores the vital importance of high-quality Translator and Interpreter services in the operational success of activities within Saudi Arabia Jeddah. As the city expands its international footprint, the linguistic bridge provided by these professionals becomes a cornerstone of economic and social integration. The data clearly indicates that while technology plays a supportive role, human expertise—grounded in deep cultural understanding of Saudi Arabia Jeddah—is irreplaceable for accurate, effective, and respectful communication.</w:t>
      </w:r>
    </w:p>
    <w:p>
      <w:pPr>
        <w:pStyle w:val="BodyText"/>
      </w:pPr>
      <w:r>
        <w:t xml:space="preserve">The findings advocate for a future where Translator and Interpreter services are viewed not as an ancillary support function but as a strategic asset crucial for navigating the complexities of the Saudi market. Continued research into dialect-specific interpretation and legal terminology adaptation will further enhance the efficacy of these vital services in Saudi Arabia Jeddah.</w:t>
      </w:r>
    </w:p>
    <w:p>
      <w:pPr>
        <w:pStyle w:val="BodyText"/>
      </w:pPr>
      <w:r>
        <w:rPr>
          <w:iCs/>
          <w:i/>
        </w:rP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Linguistic Mediation Protocols in Saudi Arabia Jeddah</dc:title>
  <dc:creator/>
  <dc:language>en</dc:language>
  <cp:keywords/>
  <dcterms:created xsi:type="dcterms:W3CDTF">2026-07-29T09:17:11Z</dcterms:created>
  <dcterms:modified xsi:type="dcterms:W3CDTF">2026-07-29T09:17:11Z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