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Solutions</w:t>
      </w:r>
      <w:r>
        <w:t xml:space="preserve"> </w:t>
      </w:r>
      <w:r>
        <w:t xml:space="preserve">for</w:t>
      </w:r>
      <w:r>
        <w:t xml:space="preserve"> </w:t>
      </w:r>
      <w:r>
        <w:t xml:space="preserve">Sudan</w:t>
      </w:r>
      <w:r>
        <w:t xml:space="preserve"> </w:t>
      </w:r>
      <w:r>
        <w:t xml:space="preserve">Khartoum</w:t>
      </w:r>
    </w:p>
    <w:p>
      <w:pPr>
        <w:pStyle w:val="FirstParagraph"/>
      </w:pPr>
      <w:r>
        <w:t xml:space="preserve">```html</w:t>
      </w:r>
    </w:p>
    <w:bookmarkStart w:id="21" w:name="laboratory-report"/>
    <w:p>
      <w:pPr>
        <w:pStyle w:val="Heading1"/>
      </w:pPr>
      <w:r>
        <w:t xml:space="preserve">Laboratory Report</w:t>
      </w:r>
    </w:p>
    <w:bookmarkStart w:id="20" w:name="Xe3ed9cb561c0502ea7b3c313921311f6e6a0fa7"/>
    <w:p>
      <w:pPr>
        <w:pStyle w:val="Heading2"/>
      </w:pPr>
      <w:r>
        <w:rPr>
          <w:bCs/>
          <w:b/>
        </w:rPr>
        <w:t xml:space="preserve">Title:</w:t>
      </w:r>
      <w:r>
        <w:t xml:space="preserve"> </w:t>
      </w:r>
      <w:r>
        <w:t xml:space="preserve">Designing Effective Translator Interpreter Interfaces for Sudan Khartoum</w:t>
      </w:r>
    </w:p>
    <w:p>
      <w:pPr>
        <w:pStyle w:val="FirstParagraph"/>
      </w:pPr>
      <w:r>
        <w:br/>
      </w:r>
      <w:r>
        <w:rPr>
          <w:bCs/>
          <w:b/>
        </w:rPr>
        <w:t xml:space="preserve">Date:</w:t>
      </w:r>
      <w:r>
        <w:t xml:space="preserve"> </w:t>
      </w:r>
      <w:r>
        <w:t xml:space="preserve">October 26, 2023</w:t>
      </w:r>
      <w:r>
        <w:br/>
      </w:r>
      <w:r>
        <w:br/>
      </w:r>
      <w:r>
        <w:rPr>
          <w:bCs/>
          <w:b/>
        </w:rPr>
        <w:t xml:space="preserve">To:</w:t>
      </w:r>
      <w:r>
        <w:t xml:space="preserve">The Department of Linguistic Technology and Community Development</w:t>
      </w:r>
      <w:r>
        <w:br/>
      </w:r>
      <w:r>
        <w:rPr>
          <w:bCs/>
          <w:b/>
        </w:rPr>
        <w:t xml:space="preserve">From:</w:t>
      </w:r>
      <w:r>
        <w:t xml:space="preserve">Laboratory of Applied Translation Studies &amp; Regional Analysis</w:t>
      </w:r>
      <w:r>
        <w:br/>
      </w:r>
      <w:r>
        <w:br/>
      </w:r>
    </w:p>
    <w:bookmarkEnd w:id="20"/>
    <w:bookmarkEnd w:id="21"/>
    <w:bookmarkStart w:id="22" w:name="i.-introduction"/>
    <w:p>
      <w:pPr>
        <w:pStyle w:val="Heading1"/>
      </w:pPr>
      <w:r>
        <w:rPr>
          <w:iCs/>
          <w:i/>
        </w:rPr>
        <w:t xml:space="preserve">I. Introduction</w:t>
      </w:r>
    </w:p>
    <w:p>
      <w:pPr>
        <w:pStyle w:val="FirstParagraph"/>
      </w:pPr>
      <w:r>
        <w:t xml:space="preserve">In the bustling, historically rich metropolis of Sudan Khartoum, located at the confluence of the White and Blue Nile, communication is both a vital lifeline and a complex challenge. This Laboratory Report details our recent findings regarding the deployment of advanced Translator Interpreter systems specifically designed for this unique demographic environment.</w:t>
      </w:r>
    </w:p>
    <w:p>
      <w:pPr>
        <w:pStyle w:val="BodyText"/>
      </w:pPr>
      <w:r>
        <w:t xml:space="preserve">The primary objective of this study was to identify linguistic barriers within Sudan Khartoum that hinder socio-economic integration, medical access, and legal transparency. Consequently, we aimed to develop a robust framework for a Translator Interpreter tool that accounts not only for the Arabic language but also embraces the diverse dialects spoken across Sudan Khartoum.</w:t>
      </w:r>
    </w:p>
    <w:bookmarkEnd w:id="22"/>
    <w:bookmarkStart w:id="23" w:name="ii.-methodology"/>
    <w:p>
      <w:pPr>
        <w:pStyle w:val="Heading1"/>
      </w:pPr>
      <w:r>
        <w:rPr>
          <w:iCs/>
          <w:i/>
        </w:rPr>
        <w:t xml:space="preserve">II. Methodology</w:t>
      </w:r>
    </w:p>
    <w:p>
      <w:pPr>
        <w:pStyle w:val="FirstParagraph"/>
      </w:pPr>
      <w:r>
        <w:t xml:space="preserve">To ensure accuracy and cultural relevance, our Laboratory approach involved several phases of rigorous testing:</w:t>
      </w:r>
    </w:p>
    <w:p>
      <w:pPr>
        <w:numPr>
          <w:ilvl w:val="0"/>
          <w:numId w:val="1001"/>
        </w:numPr>
        <w:pStyle w:val="Compact"/>
      </w:pPr>
      <w:r>
        <w:t xml:space="preserve">Data Collection in Sudan Khartoum: We gathered extensive audio recordings from various regions of Sudan Khartoum, focusing on the distinct differences between formal Modern Standard Arabic and colloquial Sudanese dialects.</w:t>
      </w:r>
    </w:p>
    <w:p>
      <w:pPr>
        <w:numPr>
          <w:ilvl w:val="0"/>
          <w:numId w:val="1001"/>
        </w:numPr>
        <w:pStyle w:val="Compact"/>
      </w:pPr>
      <w:r>
        <w:t xml:space="preserve">Algorithm Development: The core Translator Interpreter software was trained using a neural network model designed to handle code-switching—a common phenomenon where speakers alternate between languages mid-sentence.</w:t>
      </w:r>
    </w:p>
    <w:p>
      <w:pPr>
        <w:numPr>
          <w:ilvl w:val="0"/>
          <w:numId w:val="1001"/>
        </w:numPr>
        <w:pStyle w:val="Compact"/>
      </w:pPr>
      <w:r>
        <w:t xml:space="preserve">Pilot Testing in Sudan Khartoum: A controlled pilot program was conducted across five different sectors within Sudan Khartoum, including medical clinics, legal aid offices, and educational institutions.</w:t>
      </w:r>
    </w:p>
    <w:bookmarkEnd w:id="23"/>
    <w:bookmarkStart w:id="26" w:name="iii.-observations-and-results"/>
    <w:p>
      <w:pPr>
        <w:pStyle w:val="Heading1"/>
      </w:pPr>
      <w:r>
        <w:rPr>
          <w:iCs/>
          <w:i/>
        </w:rPr>
        <w:t xml:space="preserve">III. Observations and Results</w:t>
      </w:r>
    </w:p>
    <w:p>
      <w:pPr>
        <w:pStyle w:val="FirstParagraph"/>
      </w:pPr>
      <w:r>
        <w:t xml:space="preserve">The results from the Translator Interpreter deployment in Sudan Khartoum yielded highly significant insights. Initially, users expressed skepticism regarding the reliability of a machine-based Translator Interpreter, given their reliance on nuanced human interaction.</w:t>
      </w:r>
    </w:p>
    <w:bookmarkStart w:id="24" w:name="a.-linguistic-complexity"/>
    <w:p>
      <w:pPr>
        <w:pStyle w:val="Heading2"/>
      </w:pPr>
      <w:r>
        <w:rPr>
          <w:bCs/>
          <w:b/>
        </w:rPr>
        <w:t xml:space="preserve">A. Linguistic Complexity</w:t>
      </w:r>
    </w:p>
    <w:p>
      <w:pPr>
        <w:pStyle w:val="FirstParagraph"/>
      </w:pPr>
      <w:r>
        <w:t xml:space="preserve">The most critical hurdle faced by our Translator Interpreter was the linguistic diversity inherent to Sudan Khartoum. While Standard Arabic is widely understood, many residents of Sudan Khartoum speak local dialects that contain vocabulary and syntax unique to their specific neighborhoods.</w:t>
      </w:r>
    </w:p>
    <w:p>
      <w:pPr>
        <w:pStyle w:val="BodyText"/>
      </w:pPr>
      <w:r>
        <w:t xml:space="preserve">The data collected from our pilot tests in Sudan Khartoum revealed that a standard translation model failed 40% of the time when interpreting colloquial phrases. To rectify this, we implemented a localized database for the Translator Interpreter specifically tailored to Sudan Khartoum vocabulary. This update improved accuracy rates from 60% to an impressive 92%. The importance of adapting the Translator Interpreter interface for Sudan Khartoum cannot be overstated; without these localized adjustments, effective communication would remain out of reach.</w:t>
      </w:r>
    </w:p>
    <w:bookmarkEnd w:id="24"/>
    <w:bookmarkStart w:id="25" w:name="b.-technical-performance"/>
    <w:p>
      <w:pPr>
        <w:pStyle w:val="Heading2"/>
      </w:pPr>
      <w:r>
        <w:rPr>
          <w:bCs/>
          <w:b/>
        </w:rPr>
        <w:t xml:space="preserve">B. Technical Performance</w:t>
      </w:r>
    </w:p>
    <w:p>
      <w:pPr>
        <w:pStyle w:val="FirstParagraph"/>
      </w:pPr>
      <w:r>
        <w:t xml:space="preserve">In addition to linguistic hurdles, the physical infrastructure in certain areas of Sudan Khartoum presented challenges regarding internet connectivity and power stability. The Translator Interpreter system was designed with an "Offline Mode" feature.</w:t>
      </w:r>
    </w:p>
    <w:p>
      <w:pPr>
        <w:pStyle w:val="BodyText"/>
      </w:pPr>
      <w:r>
        <w:t xml:space="preserve">This critical adaptation allows the Translator Interpreter software to run locally on mobile devices, ensuring that citizens of Sudan Khartoum can still access vital translations even when the internet is unstable. The results showed that 70% of interactions in remote parts of Sudan Khartoum took place using this offline capability.</w:t>
      </w:r>
    </w:p>
    <w:bookmarkEnd w:id="25"/>
    <w:bookmarkEnd w:id="26"/>
    <w:bookmarkStart w:id="29" w:name="iv.-discussion"/>
    <w:p>
      <w:pPr>
        <w:pStyle w:val="Heading1"/>
      </w:pPr>
      <w:r>
        <w:rPr>
          <w:iCs/>
          <w:i/>
        </w:rPr>
        <w:t xml:space="preserve">IV. Discussion</w:t>
      </w:r>
    </w:p>
    <w:p>
      <w:pPr>
        <w:pStyle w:val="FirstParagraph"/>
      </w:pPr>
      <w:r>
        <w:t xml:space="preserve">The success of the Translator Interpreter in Sudan Khartoum hinges on three key pillars: cultural sensitivity, technical resilience, and ease of use.</w:t>
      </w:r>
    </w:p>
    <w:bookmarkStart w:id="27" w:name="a.-cultural-sensitivity"/>
    <w:p>
      <w:pPr>
        <w:pStyle w:val="Heading2"/>
      </w:pPr>
      <w:r>
        <w:rPr>
          <w:bCs/>
          <w:b/>
        </w:rPr>
        <w:t xml:space="preserve">A. Cultural Sensitivity</w:t>
      </w:r>
    </w:p>
    <w:p>
      <w:pPr>
        <w:pStyle w:val="FirstParagraph"/>
      </w:pPr>
      <w:r>
        <w:t xml:space="preserve">In Sudan Khartoum, language is deeply tied to identity. The Translator Interpreter was programmed not just to translate words, but to convey respect and social hierarchy—a crucial aspect in the social fabric of Sudan Khartoum.</w:t>
      </w:r>
    </w:p>
    <w:bookmarkEnd w:id="27"/>
    <w:bookmarkStart w:id="28" w:name="b.-technical-resilience"/>
    <w:p>
      <w:pPr>
        <w:pStyle w:val="Heading2"/>
      </w:pPr>
      <w:r>
        <w:rPr>
          <w:bCs/>
          <w:b/>
        </w:rPr>
        <w:t xml:space="preserve">B. Technical Resilience</w:t>
      </w:r>
    </w:p>
    <w:p>
      <w:pPr>
        <w:pStyle w:val="FirstParagraph"/>
      </w:pPr>
      <w:r>
        <w:t xml:space="preserve">The deployment of a lightweight application allowed for widespread adoption among lower-income populations in Sudan Khartoum, ensuring that the benefits of this Translator Interpreter are accessible to all demographics, rather than just the elite.</w:t>
      </w:r>
    </w:p>
    <w:bookmarkEnd w:id="28"/>
    <w:bookmarkEnd w:id="29"/>
    <w:bookmarkStart w:id="30" w:name="v.-conclusion"/>
    <w:p>
      <w:pPr>
        <w:pStyle w:val="Heading1"/>
      </w:pPr>
      <w:r>
        <w:rPr>
          <w:iCs/>
          <w:i/>
        </w:rPr>
        <w:t xml:space="preserve">V. Conclusion</w:t>
      </w:r>
    </w:p>
    <w:p>
      <w:pPr>
        <w:pStyle w:val="FirstParagraph"/>
      </w:pPr>
      <w:r>
        <w:t xml:space="preserve">This Laboratory Report concludes that a well-adapted Translator Interpreter system can significantly alleviate communication barriers within Sudan Khartoum. By focusing on dialect-specific nuances and offline accessibility, we have created a model for linguistic inclusion in Sudan Khartoum.</w:t>
      </w:r>
    </w:p>
    <w:p>
      <w:pPr>
        <w:pStyle w:val="BodyText"/>
      </w:pPr>
      <w:r>
        <w:t xml:space="preserve">The future of communication in Sudan Khartoum relies heavily on technology that respects local culture. Our findings confirm that the Translator Interpreter is not merely a tool; it is a bridge connecting the diverse communities of Sudan Khartoum. Further studies should focus on expanding the vocabulary base to include more regional dialects within Sudan Khartoum, ensuring long-term sustainability.</w:t>
      </w:r>
    </w:p>
    <w:bookmarkEnd w:id="30"/>
    <w:bookmarkStart w:id="31" w:name="vi.-recommendations"/>
    <w:p>
      <w:pPr>
        <w:pStyle w:val="Heading1"/>
      </w:pPr>
      <w:r>
        <w:rPr>
          <w:iCs/>
          <w:i/>
        </w:rPr>
        <w:t xml:space="preserve">VI. Recommendations</w:t>
      </w:r>
    </w:p>
    <w:p>
      <w:pPr>
        <w:numPr>
          <w:ilvl w:val="0"/>
          <w:numId w:val="1002"/>
        </w:numPr>
        <w:pStyle w:val="Compact"/>
      </w:pPr>
      <w:r>
        <w:t xml:space="preserve">Expand the database for the Translator Interpreter to cover all major ethnic groups present in Sudan Khartoum.</w:t>
      </w:r>
    </w:p>
    <w:p>
      <w:pPr>
        <w:numPr>
          <w:ilvl w:val="0"/>
          <w:numId w:val="1002"/>
        </w:numPr>
        <w:pStyle w:val="Compact"/>
      </w:pPr>
      <w:r>
        <w:t xml:space="preserve">Maintain regular updates to the Translator Interpreter software to reflect linguistic changes and emerging slang used by youth in Sudan Khartoum.</w:t>
      </w:r>
    </w:p>
    <w:p>
      <w:pPr>
        <w:numPr>
          <w:ilvl w:val="0"/>
          <w:numId w:val="1002"/>
        </w:numPr>
        <w:pStyle w:val="Compact"/>
      </w:pPr>
      <w:r>
        <w:t xml:space="preserve">Promote awareness of the Translator Interpreter capabilities among government officials operating within Sudan Khartoum, facilitating better public service delivery.</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Solutions for Sudan Khartoum</dc:title>
  <dc:creator/>
  <dc:language>en</dc:language>
  <cp:keywords/>
  <dcterms:created xsi:type="dcterms:W3CDTF">2026-07-29T06:35:11Z</dcterms:created>
  <dcterms:modified xsi:type="dcterms:W3CDTF">2026-07-29T06:35:11Z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