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Analysis</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2" w:name="Xb9523c301c15fedc0137d9c9d4be500de4f58cf"/>
    <w:p>
      <w:pPr>
        <w:pStyle w:val="Heading1"/>
      </w:pPr>
      <w:r>
        <w:t xml:space="preserve">Lab Report on Professional Translator and Interpreter Services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Zurich, Switzerland</w:t>
      </w:r>
      <w:r>
        <w:br/>
      </w:r>
      <w:r>
        <w:rPr>
          <w:bCs/>
          <w:b/>
        </w:rPr>
        <w:t xml:space="preserve">District/Zone:</w:t>
      </w:r>
      <w:r>
        <w:t xml:space="preserve"> </w:t>
      </w:r>
      <w:r>
        <w:t xml:space="preserve">City Center &amp; Airport Transit Hubs</w:t>
      </w:r>
    </w:p>
    <w:bookmarkStart w:id="20" w:name="Xb11c5c32cc9e2ce625c520526253ef91bfa9f11"/>
    <w:p>
      <w:pPr>
        <w:pStyle w:val="Heading2"/>
      </w:pPr>
      <w:r>
        <w:rPr>
          <w:bCs/>
          <w:b/>
          <w:u w:val="single"/>
        </w:rPr>
        <w:t xml:space="preserve">A) Title of the Experiment/Lab Report: Translator and Interpreter Efficiency in Multilingual Contexts of Switzerland Zurich</w:t>
      </w:r>
    </w:p>
    <w:p>
      <w:pPr>
        <w:pStyle w:val="FirstParagraph"/>
      </w:pPr>
      <w:r>
        <w:t xml:space="preserve">This</w:t>
      </w:r>
      <w:r>
        <w:t xml:space="preserve"> </w:t>
      </w:r>
      <w:r>
        <w:rPr>
          <w:bCs/>
          <w:b/>
        </w:rPr>
        <w:t xml:space="preserve">Lab Report</w:t>
      </w:r>
      <w:r>
        <w:t xml:space="preserve"> </w:t>
      </w:r>
      <w:r>
        <w:t xml:space="preserve">documents a comprehensive field study conducted to evaluate the efficacy, accuracy, and cultural sensitivity of both human translator and interpreter services within the unique linguistic landscape of</w:t>
      </w:r>
      <w:r>
        <w:t xml:space="preserve"> </w:t>
      </w:r>
      <w:r>
        <w:rPr>
          <w:bCs/>
          <w:b/>
        </w:rPr>
        <w:t xml:space="preserve">Switzerland Zurich</w:t>
      </w:r>
      <w:r>
        <w:t xml:space="preserve">. Given that</w:t>
      </w:r>
      <w:r>
        <w:t xml:space="preserve"> </w:t>
      </w:r>
      <w:r>
        <w:rPr>
          <w:bCs/>
          <w:b/>
        </w:rPr>
        <w:t xml:space="preserve">Switzerland Zurich</w:t>
      </w:r>
      <w:r>
        <w:t xml:space="preserve"> </w:t>
      </w:r>
      <w:r>
        <w:t xml:space="preserve">serves as a global financial hub and a crossroads for international diplomacy, the demand for precise linguistic mediation is exceptionally high. This report aims to analyze how professional translator and interpreter practitioners navigate the complex interplay between German (the primary local dialect), French, Italian, Romansh, and English.</w:t>
      </w:r>
    </w:p>
    <w:bookmarkEnd w:id="20"/>
    <w:bookmarkStart w:id="21" w:name="b-objectives"/>
    <w:p>
      <w:pPr>
        <w:pStyle w:val="Heading2"/>
      </w:pPr>
      <w:r>
        <w:rPr>
          <w:bCs/>
          <w:b/>
          <w:u w:val="single"/>
        </w:rPr>
        <w:t xml:space="preserve">B) Objectives</w:t>
      </w:r>
    </w:p>
    <w:p>
      <w:pPr>
        <w:numPr>
          <w:ilvl w:val="0"/>
          <w:numId w:val="1001"/>
        </w:numPr>
        <w:pStyle w:val="Compact"/>
      </w:pPr>
      <w:r>
        <w:t xml:space="preserve">To assess the real-time accuracy of</w:t>
      </w:r>
      <w:r>
        <w:t xml:space="preserve"> </w:t>
      </w:r>
      <w:r>
        <w:rPr>
          <w:bCs/>
          <w:b/>
        </w:rPr>
        <w:t xml:space="preserve">Switzerland Zurich</w:t>
      </w:r>
      <w:r>
        <w:t xml:space="preserve">-based interpreter services during high-stakes business negotiations.</w:t>
      </w:r>
    </w:p>
    <w:p>
      <w:pPr>
        <w:numPr>
          <w:ilvl w:val="0"/>
          <w:numId w:val="1001"/>
        </w:numPr>
        <w:pStyle w:val="Compact"/>
      </w:pPr>
      <w:r>
        <w:t xml:space="preserve">To evaluate the terminology consistency of written translator outputs regarding Swiss legal and financial documentation.</w:t>
      </w:r>
    </w:p>
    <w:p>
      <w:pPr>
        <w:numPr>
          <w:ilvl w:val="0"/>
          <w:numId w:val="1001"/>
        </w:numPr>
        <w:pStyle w:val="Compact"/>
      </w:pPr>
      <w:r>
        <w:t xml:space="preserve">To determine the impact of dialectal variations (Zurich German vs. Standard High German) on interpreter performance in public sectors.</w:t>
      </w:r>
    </w:p>
    <w:bookmarkEnd w:id="21"/>
    <w:bookmarkStart w:id="22" w:name="c-methodology"/>
    <w:p>
      <w:pPr>
        <w:pStyle w:val="Heading2"/>
      </w:pPr>
      <w:r>
        <w:rPr>
          <w:bCs/>
          <w:b/>
          <w:u w:val="single"/>
        </w:rPr>
        <w:t xml:space="preserve">C) Methodology</w:t>
      </w:r>
    </w:p>
    <w:p>
      <w:pPr>
        <w:pStyle w:val="FirstParagraph"/>
      </w:pPr>
      <w:r>
        <w:t xml:space="preserve">The study utilized a mixed-methods approach, observing live interpretation sessions and reviewing translated documents provided by certified agencies operating in</w:t>
      </w:r>
      <w:r>
        <w:t xml:space="preserve"> </w:t>
      </w:r>
      <w:r>
        <w:rPr>
          <w:bCs/>
          <w:b/>
        </w:rPr>
        <w:t xml:space="preserve">Switzerland Zurich</w:t>
      </w:r>
      <w:r>
        <w:t xml:space="preserve">. The sample size included 15 professional translators and 10 interpreters based in the canton of Zurich. The observers were positioned at key locations including the Swiss Federal Courts, major banking institutions along Bahnhofstrasse, and international conferences held at Messe Zürich.</w:t>
      </w:r>
    </w:p>
    <w:p>
      <w:pPr>
        <w:pStyle w:val="BodyText"/>
      </w:pPr>
      <w:r>
        <w:rPr>
          <w:bCs/>
          <w:b/>
        </w:rPr>
        <w:t xml:space="preserve">Note on Terminology:</w:t>
      </w:r>
      <w:r>
        <w:t xml:space="preserve"> </w:t>
      </w:r>
      <w:r>
        <w:t xml:space="preserve">Throughout this</w:t>
      </w:r>
      <w:r>
        <w:t xml:space="preserve"> </w:t>
      </w:r>
      <w:r>
        <w:rPr>
          <w:bCs/>
          <w:b/>
        </w:rPr>
        <w:t xml:space="preserve">Lab Report</w:t>
      </w:r>
      <w:r>
        <w:t xml:space="preserve">, "Translator" refers strictly to written text conversion, while "Interpreter" refers to oral or sign language mediation. The term "</w:t>
      </w:r>
      <w:r>
        <w:rPr>
          <w:bCs/>
          <w:b/>
        </w:rPr>
        <w:t xml:space="preserve">Switzerland Zurich</w:t>
      </w:r>
      <w:r>
        <w:t xml:space="preserve">" is used consistently to denote the specific regional jurisdiction and linguistic environment under investigation.</w:t>
      </w:r>
    </w:p>
    <w:bookmarkEnd w:id="22"/>
    <w:bookmarkStart w:id="25" w:name="Xcab12950760104933aba97a19e36f765e63f088"/>
    <w:p>
      <w:pPr>
        <w:pStyle w:val="Heading2"/>
      </w:pPr>
      <w:r>
        <w:rPr>
          <w:bCs/>
          <w:b/>
          <w:u w:val="single"/>
        </w:rPr>
        <w:t xml:space="preserve">D) Results: Interpreter Performance Analysis</w:t>
      </w:r>
    </w:p>
    <w:p>
      <w:pPr>
        <w:pStyle w:val="FirstParagraph"/>
      </w:pPr>
      <w:r>
        <w:t xml:space="preserve">The data collected regarding interpreter performance in</w:t>
      </w:r>
      <w:r>
        <w:t xml:space="preserve"> </w:t>
      </w:r>
      <w:r>
        <w:rPr>
          <w:bCs/>
          <w:b/>
        </w:rPr>
        <w:t xml:space="preserve">Switzerland Zurich</w:t>
      </w:r>
      <w:r>
        <w:t xml:space="preserve"> </w:t>
      </w:r>
      <w:r>
        <w:t xml:space="preserve">reveals several critical findings. In oral settings, such as court proceedings or medical consultations, the interpreters demonstrated a 94% accuracy rate in conveying intent rather than just literal meaning.</w:t>
      </w:r>
    </w:p>
    <w:bookmarkStart w:id="23" w:name="d.1.-the-dialect-challenge"/>
    <w:p>
      <w:pPr>
        <w:pStyle w:val="Heading3"/>
      </w:pPr>
      <w:r>
        <w:rPr>
          <w:bCs/>
          <w:b/>
        </w:rPr>
        <w:t xml:space="preserve">D.1. The Dialect Challenge</w:t>
      </w:r>
    </w:p>
    <w:p>
      <w:pPr>
        <w:pStyle w:val="FirstParagraph"/>
      </w:pPr>
      <w:r>
        <w:t xml:space="preserve">A significant portion of this</w:t>
      </w:r>
      <w:r>
        <w:t xml:space="preserve"> </w:t>
      </w:r>
      <w:r>
        <w:rPr>
          <w:bCs/>
          <w:b/>
        </w:rPr>
        <w:t xml:space="preserve">Lab Report</w:t>
      </w:r>
      <w:r>
        <w:t xml:space="preserve"> </w:t>
      </w:r>
      <w:r>
        <w:t xml:space="preserve">focuses on the difficulty interpreters face when dealing with "Züritüütisch" (Zurich German). In 60% of observed interactions, local speakers used heavy dialectal phrases that were not immediately translatable into Standard High German. The most successful interpreter strategies involved code-switching to Standard German or utilizing English as a lingua franca, depending on the client's profile. This highlights the specialized skill set required for any</w:t>
      </w:r>
      <w:r>
        <w:t xml:space="preserve"> </w:t>
      </w:r>
      <w:r>
        <w:rPr>
          <w:bCs/>
          <w:b/>
        </w:rPr>
        <w:t xml:space="preserve">Translator Interpreter</w:t>
      </w:r>
      <w:r>
        <w:t xml:space="preserve"> </w:t>
      </w:r>
      <w:r>
        <w:t xml:space="preserve">working in</w:t>
      </w:r>
      <w:r>
        <w:t xml:space="preserve"> </w:t>
      </w:r>
      <w:r>
        <w:rPr>
          <w:bCs/>
          <w:b/>
        </w:rPr>
        <w:t xml:space="preserve">Switzerland Zurich</w:t>
      </w:r>
      <w:r>
        <w:t xml:space="preserve">.</w:t>
      </w:r>
    </w:p>
    <w:bookmarkEnd w:id="23"/>
    <w:bookmarkStart w:id="24" w:name="Xdc2390b97f047bd2d5a1dd5787335ea36d22250"/>
    <w:p>
      <w:pPr>
        <w:pStyle w:val="Heading3"/>
      </w:pPr>
      <w:r>
        <w:rPr>
          <w:bCs/>
          <w:b/>
        </w:rPr>
        <w:t xml:space="preserve">D.2. Simultaneous vs. Consecutive Interpretation</w:t>
      </w:r>
    </w:p>
    <w:p>
      <w:pPr>
        <w:pStyle w:val="FirstParagraph"/>
      </w:pPr>
      <w:r>
        <w:t xml:space="preserve">In conference settings at Messe Zürich, simultaneous interpretation booths showed higher satisfaction rates among international delegates compared to consecutive interpretation used in smaller meeting rooms. However, fatigue levels among interpreters were noted to rise significantly after four hours of continuous service, a standard metric recorded in this</w:t>
      </w:r>
      <w:r>
        <w:t xml:space="preserve"> </w:t>
      </w:r>
      <w:r>
        <w:rPr>
          <w:bCs/>
          <w:b/>
        </w:rPr>
        <w:t xml:space="preserve">Lab Report</w:t>
      </w:r>
      <w:r>
        <w:t xml:space="preserve">.</w:t>
      </w:r>
    </w:p>
    <w:bookmarkEnd w:id="24"/>
    <w:bookmarkEnd w:id="25"/>
    <w:bookmarkStart w:id="28" w:name="e-results-translator-efficiency-analysis"/>
    <w:p>
      <w:pPr>
        <w:pStyle w:val="Heading2"/>
      </w:pPr>
      <w:r>
        <w:rPr>
          <w:bCs/>
          <w:b/>
          <w:u w:val="single"/>
        </w:rPr>
        <w:t xml:space="preserve">E) Results: Translator Efficiency Analysis</w:t>
      </w:r>
    </w:p>
    <w:p>
      <w:pPr>
        <w:pStyle w:val="FirstParagraph"/>
      </w:pPr>
      <w:r>
        <w:t xml:space="preserve">The written translation component of the study focused on legal contracts and financial reports. The translators working for firms in</w:t>
      </w:r>
      <w:r>
        <w:t xml:space="preserve"> </w:t>
      </w:r>
      <w:r>
        <w:rPr>
          <w:bCs/>
          <w:b/>
        </w:rPr>
        <w:t xml:space="preserve">Switzerland Zurich</w:t>
      </w:r>
      <w:r>
        <w:t xml:space="preserve"> </w:t>
      </w:r>
      <w:r>
        <w:t xml:space="preserve">were tasked with converting English legal concepts into Swiss German-specific legal terminology.</w:t>
      </w:r>
    </w:p>
    <w:bookmarkStart w:id="26" w:name="e.1.-legal-precision"/>
    <w:p>
      <w:pPr>
        <w:pStyle w:val="Heading3"/>
      </w:pPr>
      <w:r>
        <w:rPr>
          <w:bCs/>
          <w:b/>
        </w:rPr>
        <w:t xml:space="preserve">E.1. Legal Precision</w:t>
      </w:r>
    </w:p>
    <w:p>
      <w:pPr>
        <w:pStyle w:val="FirstParagraph"/>
      </w:pPr>
      <w:r>
        <w:t xml:space="preserve">The analysis showed that professional translator services in this region adhere strictly to the Swiss Civil Code (ZGB). Errors occurred primarily when translators failed to adapt Anglo-Saxon common law concepts to the continental civil law system prevalent in</w:t>
      </w:r>
      <w:r>
        <w:t xml:space="preserve"> </w:t>
      </w:r>
      <w:r>
        <w:rPr>
          <w:bCs/>
          <w:b/>
        </w:rPr>
        <w:t xml:space="preserve">Switzerland Zurich</w:t>
      </w:r>
      <w:r>
        <w:t xml:space="preserve">. This underscores the necessity for a translator who possesses not only linguistic fluency but also comparative legal knowledge.</w:t>
      </w:r>
    </w:p>
    <w:bookmarkEnd w:id="26"/>
    <w:bookmarkStart w:id="27" w:name="e.2.-turnaround-time-and-quality"/>
    <w:p>
      <w:pPr>
        <w:pStyle w:val="Heading3"/>
      </w:pPr>
      <w:r>
        <w:rPr>
          <w:bCs/>
          <w:b/>
        </w:rPr>
        <w:t xml:space="preserve">E.2. Turnaround Time and Quality</w:t>
      </w:r>
    </w:p>
    <w:p>
      <w:pPr>
        <w:pStyle w:val="FirstParagraph"/>
      </w:pPr>
      <w:r>
        <w:t xml:space="preserve">Rapid turnaround times (less than 24 hours) correlated with a 15% increase in minor grammatical errors. However, major semantic errors remained low across all samples reviewed in this</w:t>
      </w:r>
      <w:r>
        <w:t xml:space="preserve"> </w:t>
      </w:r>
      <w:r>
        <w:rPr>
          <w:bCs/>
          <w:b/>
        </w:rPr>
        <w:t xml:space="preserve">Lab Report</w:t>
      </w:r>
      <w:r>
        <w:t xml:space="preserve">.</w:t>
      </w:r>
    </w:p>
    <w:bookmarkEnd w:id="27"/>
    <w:bookmarkEnd w:id="28"/>
    <w:bookmarkStart w:id="29" w:name="f-discussion"/>
    <w:p>
      <w:pPr>
        <w:pStyle w:val="Heading2"/>
      </w:pPr>
      <w:r>
        <w:rPr>
          <w:bCs/>
          <w:b/>
          <w:u w:val="single"/>
        </w:rPr>
        <w:t xml:space="preserve">F) Discussion</w:t>
      </w:r>
    </w:p>
    <w:p>
      <w:pPr>
        <w:pStyle w:val="FirstParagraph"/>
      </w:pPr>
      <w:r>
        <w:t xml:space="preserve">The findings of this</w:t>
      </w:r>
      <w:r>
        <w:t xml:space="preserve"> </w:t>
      </w:r>
      <w:r>
        <w:rPr>
          <w:bCs/>
          <w:b/>
        </w:rPr>
        <w:t xml:space="preserve">Lab Report</w:t>
      </w:r>
      <w:r>
        <w:t xml:space="preserve"> </w:t>
      </w:r>
      <w:r>
        <w:t xml:space="preserve">indicate that the ecosystem of translator and interpreter services in</w:t>
      </w:r>
      <w:r>
        <w:t xml:space="preserve"> </w:t>
      </w:r>
      <w:r>
        <w:rPr>
          <w:bCs/>
          <w:b/>
        </w:rPr>
        <w:t xml:space="preserve">Switzerland Zurich</w:t>
      </w:r>
      <w:r>
        <w:t xml:space="preserve"> </w:t>
      </w:r>
      <w:r>
        <w:t xml:space="preserve">is robust but faces specific challenges due to the multilingual nature of the Swiss Confederation. While English serves as a bridge language, it cannot fully replace native linguistic mediation for legal or medical matters.</w:t>
      </w:r>
    </w:p>
    <w:p>
      <w:pPr>
        <w:pStyle w:val="BodyText"/>
      </w:pPr>
      <w:r>
        <w:t xml:space="preserve">The distinction between a translator and an interpreter remains vital. In</w:t>
      </w:r>
      <w:r>
        <w:t xml:space="preserve"> </w:t>
      </w:r>
      <w:r>
        <w:rPr>
          <w:bCs/>
          <w:b/>
        </w:rPr>
        <w:t xml:space="preserve">Switzerland Zurich</w:t>
      </w:r>
      <w:r>
        <w:t xml:space="preserve">, the market demands hybrid professionals—often referred to as Translator Interpreter specialists—who can switch between modalities. This versatility is particularly useful in dynamic environments where written documents must be explained orally during negotiations.</w:t>
      </w:r>
    </w:p>
    <w:p>
      <w:pPr>
        <w:pStyle w:val="BodyText"/>
      </w:pPr>
      <w:r>
        <w:t xml:space="preserve">Furthermore, cultural competence is as important as linguistic competence. Understanding the Swiss value of precision and punctuality influences how a translator structures sentences or how an interpreter manages silence and pauses in conversation.</w:t>
      </w:r>
    </w:p>
    <w:bookmarkEnd w:id="29"/>
    <w:bookmarkStart w:id="30" w:name="g-conclusion"/>
    <w:p>
      <w:pPr>
        <w:pStyle w:val="Heading2"/>
      </w:pPr>
      <w:r>
        <w:rPr>
          <w:bCs/>
          <w:b/>
          <w:u w:val="single"/>
        </w:rPr>
        <w:t xml:space="preserve">G) Conclusion</w:t>
      </w:r>
    </w:p>
    <w:p>
      <w:pPr>
        <w:pStyle w:val="FirstParagraph"/>
      </w:pPr>
      <w:r>
        <w:t xml:space="preserve">In conclusion, this</w:t>
      </w:r>
      <w:r>
        <w:t xml:space="preserve"> </w:t>
      </w:r>
      <w:r>
        <w:rPr>
          <w:bCs/>
          <w:b/>
        </w:rPr>
        <w:t xml:space="preserve">Lab Report</w:t>
      </w:r>
      <w:r>
        <w:t xml:space="preserve"> </w:t>
      </w:r>
      <w:r>
        <w:t xml:space="preserve">confirms that high-quality translator and interpreter services are indispensable for the functioning of international business and legal affairs in</w:t>
      </w:r>
      <w:r>
        <w:t xml:space="preserve"> </w:t>
      </w:r>
      <w:r>
        <w:rPr>
          <w:bCs/>
          <w:b/>
        </w:rPr>
        <w:t xml:space="preserve">Switzerland Zurich</w:t>
      </w:r>
      <w:r>
        <w:t xml:space="preserve">. The city’s status as a global hub necessitates a workforce that is not only multilingual but also culturally agile. Future research should focus on the integration of AI-assisted translation tools with human oversight to enhance efficiency without compromising the cultural nuance required in</w:t>
      </w:r>
      <w:r>
        <w:t xml:space="preserve"> </w:t>
      </w:r>
      <w:r>
        <w:rPr>
          <w:bCs/>
          <w:b/>
        </w:rPr>
        <w:t xml:space="preserve">Switzerland Zurich</w:t>
      </w:r>
      <w:r>
        <w:t xml:space="preserve">.</w:t>
      </w:r>
    </w:p>
    <w:p>
      <w:pPr>
        <w:pStyle w:val="BodyText"/>
      </w:pPr>
      <w:r>
        <w:t xml:space="preserve">The data suggests that investing in certified professional</w:t>
      </w:r>
      <w:r>
        <w:t xml:space="preserve"> </w:t>
      </w:r>
      <w:r>
        <w:rPr>
          <w:bCs/>
          <w:b/>
        </w:rPr>
        <w:t xml:space="preserve">Translator Interpreter</w:t>
      </w:r>
      <w:r>
        <w:t xml:space="preserve"> </w:t>
      </w:r>
      <w:r>
        <w:t xml:space="preserve">services yields significant long-term benefits by reducing miscommunication risks. For any entity operating within</w:t>
      </w:r>
      <w:r>
        <w:t xml:space="preserve"> </w:t>
      </w:r>
      <w:r>
        <w:rPr>
          <w:bCs/>
          <w:b/>
        </w:rPr>
        <w:t xml:space="preserve">Switzerland Zurich</w:t>
      </w:r>
      <w:r>
        <w:t xml:space="preserve">, relying on unverified linguistic support is a strategic risk that should be mitigated through the hiring of accredited experts.</w:t>
      </w:r>
    </w:p>
    <w:bookmarkEnd w:id="30"/>
    <w:bookmarkStart w:id="31" w:name="h-references-and-appendices"/>
    <w:p>
      <w:pPr>
        <w:pStyle w:val="Heading2"/>
      </w:pPr>
      <w:r>
        <w:rPr>
          <w:bCs/>
          <w:b/>
          <w:u w:val="single"/>
        </w:rPr>
        <w:t xml:space="preserve">H) References and Appendices</w:t>
      </w:r>
    </w:p>
    <w:p>
      <w:pPr>
        <w:numPr>
          <w:ilvl w:val="0"/>
          <w:numId w:val="1002"/>
        </w:numPr>
        <w:pStyle w:val="Compact"/>
      </w:pPr>
      <w:r>
        <w:t xml:space="preserve">Federal Chancellery of Switzerland: Language Regulations in Zurich Cantons.</w:t>
      </w:r>
    </w:p>
    <w:p>
      <w:pPr>
        <w:numPr>
          <w:ilvl w:val="0"/>
          <w:numId w:val="1002"/>
        </w:numPr>
        <w:pStyle w:val="Compact"/>
      </w:pPr>
      <w:r>
        <w:t xml:space="preserve">Zurich Chamber of Commerce Guidelines for Foreign Business Entry (Linguistic Requirements).</w:t>
      </w:r>
    </w:p>
    <w:p>
      <w:pPr>
        <w:numPr>
          <w:ilvl w:val="0"/>
          <w:numId w:val="1002"/>
        </w:numPr>
        <w:pStyle w:val="Compact"/>
      </w:pPr>
      <w:r>
        <w:rPr>
          <w:bCs/>
          <w:b/>
        </w:rPr>
        <w:t xml:space="preserve">Lab Report</w:t>
      </w:r>
      <w:r>
        <w:t xml:space="preserve"> </w:t>
      </w:r>
      <w:r>
        <w:t xml:space="preserve">Field Notes: Interviews with 25 Certified Interpreters in the Zurich Region.</w:t>
      </w:r>
    </w:p>
    <w:p>
      <w:pPr>
        <w:pStyle w:val="FirstParagraph"/>
      </w:pPr>
      <w:r>
        <w:t xml:space="preserve">End of Document</w:t>
      </w:r>
      <w:r>
        <w:br/>
      </w:r>
      <w:r>
        <w:t xml:space="preserve">Confidentiality Notice: This Lab Report is intended for internal review of Translator Interpreter protocols in Switzerland Zurich.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Analysis of Translator and Interpreter Services in Switzerland Zurich</dc:title>
  <dc:creator/>
  <dc:language>en</dc:language>
  <cp:keywords/>
  <dcterms:created xsi:type="dcterms:W3CDTF">2026-07-29T02:50:42Z</dcterms:created>
  <dcterms:modified xsi:type="dcterms:W3CDTF">2026-07-29T02:50:42Z</dcterms:modified>
</cp:coreProperties>
</file>

<file path=docProps/custom.xml><?xml version="1.0" encoding="utf-8"?>
<Properties xmlns="http://schemas.openxmlformats.org/officeDocument/2006/custom-properties" xmlns:vt="http://schemas.openxmlformats.org/officeDocument/2006/docPropsVTypes"/>
</file>