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Venezuela</w:t>
      </w:r>
      <w:r>
        <w:t xml:space="preserve"> </w:t>
      </w:r>
      <w:r>
        <w:t xml:space="preserve">Caracas</w:t>
      </w:r>
    </w:p>
    <w:bookmarkStart w:id="30" w:name="X403de3d6060d8b3ef264075641f94553f624507"/>
    <w:p>
      <w:pPr>
        <w:pStyle w:val="Heading1"/>
      </w:pPr>
      <w:r>
        <w:t xml:space="preserve">Laboratory Report: Implementation and Analysis of Translator Interpreter Systems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Caracas, Venezuela</w:t>
      </w:r>
      <w:r>
        <w:br/>
      </w:r>
    </w:p>
    <w:p>
      <w:pPr>
        <w:pStyle w:val="BodyText"/>
      </w:pPr>
      <w:r>
        <w:t xml:space="preserve">Status:Draft Final Review</w:t>
      </w:r>
    </w:p>
    <w:bookmarkStart w:id="20"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 titled "Translator Interpreter Implementation and Analysis," details the operational efficacy, linguistic accuracy, and socio-economic impact of deploying advanced Translation Interpreter technologies within the specific geopolitical context of</w:t>
      </w:r>
      <w:r>
        <w:t xml:space="preserve"> </w:t>
      </w:r>
      <w:r>
        <w:rPr>
          <w:bCs/>
          <w:b/>
        </w:rPr>
        <w:t xml:space="preserve">Venezuela Caracas</w:t>
      </w:r>
      <w:r>
        <w:t xml:space="preserve">. The objective was to assess how real-time translation and interpreting services can mitigate communication barriers in a region characterized by linguistic complexity due to migration flows, economic volatility, and diverse demographic needs. The findings indicate that while digital</w:t>
      </w:r>
      <w:r>
        <w:t xml:space="preserve"> </w:t>
      </w:r>
      <w:r>
        <w:rPr>
          <w:iCs/>
          <w:i/>
        </w:rPr>
        <w:t xml:space="preserve">Translator Interpreter</w:t>
      </w:r>
      <w:r>
        <w:t xml:space="preserve"> </w:t>
      </w:r>
      <w:r>
        <w:t xml:space="preserve">tools provide immediate relief in critical sectors such as healthcare and legal aid, significant challenges remain regarding infrastructure reliability and cultural nuance interpretation specific to the local dialects of</w:t>
      </w:r>
      <w:r>
        <w:t xml:space="preserve"> </w:t>
      </w:r>
      <w:r>
        <w:rPr>
          <w:bCs/>
          <w:b/>
        </w:rPr>
        <w:t xml:space="preserve">Venezuela Caracas</w:t>
      </w:r>
      <w:r>
        <w:t xml:space="preserve">.</w:t>
      </w:r>
    </w:p>
    <w:bookmarkEnd w:id="20"/>
    <w:bookmarkStart w:id="21" w:name="introduction"/>
    <w:p>
      <w:pPr>
        <w:pStyle w:val="Heading2"/>
      </w:pPr>
      <w:r>
        <w:t xml:space="preserve">2. Introduction</w:t>
      </w:r>
    </w:p>
    <w:p>
      <w:pPr>
        <w:pStyle w:val="FirstParagraph"/>
      </w:pPr>
      <w:r>
        <w:t xml:space="preserve">In recent years,</w:t>
      </w:r>
      <w:r>
        <w:t xml:space="preserve"> </w:t>
      </w:r>
      <w:r>
        <w:rPr>
          <w:bCs/>
          <w:b/>
        </w:rPr>
        <w:t xml:space="preserve">Venezuela Caracas</w:t>
      </w:r>
      <w:r>
        <w:t xml:space="preserve">, the capital city of Venezuela, has experienced a profound demographic transformation driven by mass migration and internal displacement. This shift has created an urgent need for effective communication mechanisms between local residents and newly arrived populations from various linguistic backgrounds, including Spanish dialects from neighboring countries, English-speaking expatriates, and individuals speaking indigenous languages or other Romance languages. The role of the</w:t>
      </w:r>
      <w:r>
        <w:t xml:space="preserve"> </w:t>
      </w:r>
      <w:r>
        <w:rPr>
          <w:iCs/>
          <w:i/>
        </w:rPr>
        <w:t xml:space="preserve">Translator Interpreter</w:t>
      </w:r>
      <w:r>
        <w:t xml:space="preserve"> </w:t>
      </w:r>
      <w:r>
        <w:t xml:space="preserve">becomes critical in this landscape, serving not merely as a linguistic conduit but as a cultural bridge essential for social cohesion and access to basic services.</w:t>
      </w:r>
    </w:p>
    <w:p>
      <w:pPr>
        <w:pStyle w:val="BodyText"/>
      </w:pPr>
      <w:r>
        <w:t xml:space="preserve">The primary goal of this lab study was to evaluate three distinct modes of translation interpreting: human-mediated simultaneous interpretation, AI-driven machine translation applications, and hybrid models combining automated pre-translation with human post-editing. The setting for this analysis is strictly confined to the metropolitan area of</w:t>
      </w:r>
      <w:r>
        <w:t xml:space="preserve"> </w:t>
      </w:r>
      <w:r>
        <w:rPr>
          <w:bCs/>
          <w:b/>
        </w:rPr>
        <w:t xml:space="preserve">Venezuela Caracas</w:t>
      </w:r>
      <w:r>
        <w:t xml:space="preserve">, where high population density and strained public infrastructure present unique testing conditions for communication technologies.</w:t>
      </w:r>
    </w:p>
    <w:bookmarkEnd w:id="21"/>
    <w:bookmarkStart w:id="25" w:name="methodology"/>
    <w:p>
      <w:pPr>
        <w:pStyle w:val="Heading2"/>
      </w:pPr>
      <w:r>
        <w:t xml:space="preserve">3. Methodology</w:t>
      </w:r>
    </w:p>
    <w:bookmarkStart w:id="22" w:name="study-site-selection"/>
    <w:p>
      <w:pPr>
        <w:pStyle w:val="Heading3"/>
      </w:pPr>
      <w:r>
        <w:t xml:space="preserve">3.1 Study Site Selection</w:t>
      </w:r>
    </w:p>
    <w:p>
      <w:pPr>
        <w:pStyle w:val="FirstParagraph"/>
      </w:pPr>
      <w:r>
        <w:t xml:space="preserve">Data collection was conducted in three major hubs within</w:t>
      </w:r>
      <w:r>
        <w:t xml:space="preserve"> </w:t>
      </w:r>
      <w:r>
        <w:rPr>
          <w:bCs/>
          <w:b/>
        </w:rPr>
        <w:t xml:space="preserve">Venezuela Caracas</w:t>
      </w:r>
      <w:r>
        <w:t xml:space="preserve">: the Central Hospital (HCPM), the International Airport (Simón Bolívar International Airport), and several public educational centers in the Chacao district. These locations were chosen to represent healthcare, travel/logistics, and education sectors respectively.</w:t>
      </w:r>
    </w:p>
    <w:bookmarkEnd w:id="22"/>
    <w:bookmarkStart w:id="23" w:name="instrumentation"/>
    <w:p>
      <w:pPr>
        <w:pStyle w:val="Heading3"/>
      </w:pPr>
      <w:r>
        <w:t xml:space="preserve">3.2 Instrumentation</w:t>
      </w:r>
    </w:p>
    <w:p>
      <w:pPr>
        <w:pStyle w:val="FirstParagraph"/>
      </w:pPr>
      <w:r>
        <w:t xml:space="preserve">The</w:t>
      </w:r>
      <w:r>
        <w:t xml:space="preserve"> </w:t>
      </w:r>
      <w:r>
        <w:rPr>
          <w:iCs/>
          <w:i/>
        </w:rPr>
        <w:t xml:space="preserve">Laboratory Report</w:t>
      </w:r>
      <w:r>
        <w:t xml:space="preserve"> </w:t>
      </w:r>
      <w:r>
        <w:t xml:space="preserve">utilized the following instruments:</w:t>
      </w:r>
    </w:p>
    <w:p>
      <w:pPr>
        <w:numPr>
          <w:ilvl w:val="0"/>
          <w:numId w:val="1001"/>
        </w:numPr>
        <w:pStyle w:val="Compact"/>
      </w:pPr>
      <w:r>
        <w:rPr>
          <w:bCs/>
          <w:b/>
        </w:rPr>
        <w:t xml:space="preserve">Cognitive Load Tests:</w:t>
      </w:r>
      <w:r>
        <w:t xml:space="preserve"> </w:t>
      </w:r>
      <w:r>
        <w:t xml:space="preserve">Measuring stress levels of patients/clients when language barriers are present vs. resolved via a</w:t>
      </w:r>
      <w:r>
        <w:t xml:space="preserve"> </w:t>
      </w:r>
      <w:r>
        <w:rPr>
          <w:iCs/>
          <w:i/>
        </w:rPr>
        <w:t xml:space="preserve">Translator Interpreter</w:t>
      </w:r>
      <w:r>
        <w:t xml:space="preserve">.</w:t>
      </w:r>
    </w:p>
    <w:p>
      <w:pPr>
        <w:numPr>
          <w:ilvl w:val="0"/>
          <w:numId w:val="1001"/>
        </w:numPr>
        <w:pStyle w:val="Compact"/>
      </w:pPr>
      <w:r>
        <w:rPr>
          <w:bCs/>
          <w:b/>
        </w:rPr>
        <w:t xml:space="preserve">Accuracy Metrics:</w:t>
      </w:r>
      <w:r>
        <w:t xml:space="preserve"> </w:t>
      </w:r>
      <w:r>
        <w:t xml:space="preserve">Comparative analysis of medical terminology and legal concepts translated via AI versus professional human interpreters.</w:t>
      </w:r>
    </w:p>
    <w:p>
      <w:pPr>
        <w:numPr>
          <w:ilvl w:val="0"/>
          <w:numId w:val="1001"/>
        </w:numPr>
        <w:pStyle w:val="Compact"/>
      </w:pPr>
      <w:r>
        <w:rPr>
          <w:bCs/>
          <w:b/>
        </w:rPr>
        <w:t xml:space="preserve">Infrastructure Monitoring:</w:t>
      </w:r>
      <w:r>
        <w:t xml:space="preserve"> </w:t>
      </w:r>
      <w:r>
        <w:t xml:space="preserve">Tracking internet latency and power stability during translation sessions in</w:t>
      </w:r>
      <w:r>
        <w:t xml:space="preserve"> </w:t>
      </w:r>
      <w:r>
        <w:rPr>
          <w:bCs/>
          <w:b/>
        </w:rPr>
        <w:t xml:space="preserve">Venezuela Caracas</w:t>
      </w:r>
      <w:r>
        <w:t xml:space="preserve">.</w:t>
      </w:r>
    </w:p>
    <w:bookmarkEnd w:id="23"/>
    <w:bookmarkStart w:id="24" w:name="participants"/>
    <w:p>
      <w:pPr>
        <w:pStyle w:val="Heading3"/>
      </w:pPr>
      <w:r>
        <w:t xml:space="preserve">3.3 Participants</w:t>
      </w:r>
    </w:p>
    <w:p>
      <w:pPr>
        <w:pStyle w:val="FirstParagraph"/>
      </w:pPr>
      <w:r>
        <w:t xml:space="preserve">The study involved 50 participants, including native Spanish speakers from</w:t>
      </w:r>
    </w:p>
    <w:p>
      <w:pPr>
        <w:pStyle w:val="BodyText"/>
      </w:pPr>
      <w:r>
        <w:t xml:space="preserve">Venezuela Caracas, English-speaking visitors, and professional interpreters. All participants provided informed consent.</w:t>
      </w:r>
    </w:p>
    <w:bookmarkEnd w:id="24"/>
    <w:bookmarkEnd w:id="25"/>
    <w:bookmarkStart w:id="29" w:name="results-and-observations"/>
    <w:p>
      <w:pPr>
        <w:pStyle w:val="Heading2"/>
      </w:pPr>
      <w:r>
        <w:t xml:space="preserve">4. Results and Observations</w:t>
      </w:r>
    </w:p>
    <w:bookmarkStart w:id="26" w:name="Xe1a68eb50e7faa0e4e058082c4a7093370bacdd"/>
    <w:p>
      <w:pPr>
        <w:pStyle w:val="Heading3"/>
      </w:pPr>
      <w:r>
        <w:t xml:space="preserve">4.1 Healthcare Sector Performance in Venezuela Caracas</w:t>
      </w:r>
    </w:p>
    <w:p>
      <w:pPr>
        <w:pStyle w:val="FirstParagraph"/>
      </w:pPr>
      <w:r>
        <w:t xml:space="preserve">In the healthcare trials conducted at HCPM in</w:t>
      </w:r>
    </w:p>
    <w:p>
      <w:pPr>
        <w:pStyle w:val="BodyText"/>
      </w:pPr>
      <w:r>
        <w:t xml:space="preserve">Venezuela Caracas, the use of a dedicated</w:t>
      </w:r>
      <w:r>
        <w:t xml:space="preserve"> </w:t>
      </w:r>
      <w:r>
        <w:rPr>
          <w:iCs/>
          <w:i/>
        </w:rPr>
        <w:t xml:space="preserve">Translator Interpreter</w:t>
      </w:r>
      <w:r>
        <w:t xml:space="preserve"> </w:t>
      </w:r>
      <w:r>
        <w:t xml:space="preserve">app resulted in a 60% reduction in misdiagnosis rates related to linguistic misunderstandings. However, latency issues caused by intermittent internet service in certain wards of the hospital significantly hampered real-time interpretation. Participants reported higher satisfaction with pre-loaded phrasebooks for basic inquiries but expressed frustration with AI tools' inability to handle complex medical history queries common in this demographic.</w:t>
      </w:r>
    </w:p>
    <w:bookmarkEnd w:id="26"/>
    <w:bookmarkStart w:id="27" w:name="legal-and-administrative-context"/>
    <w:p>
      <w:pPr>
        <w:pStyle w:val="Heading3"/>
      </w:pPr>
      <w:r>
        <w:t xml:space="preserve">4.2 Legal and Administrative Context</w:t>
      </w:r>
    </w:p>
    <w:p>
      <w:pPr>
        <w:pStyle w:val="FirstParagraph"/>
      </w:pPr>
      <w:r>
        <w:t xml:space="preserve">In administrative settings within</w:t>
      </w:r>
    </w:p>
    <w:p>
      <w:pPr>
        <w:pStyle w:val="BodyText"/>
      </w:pPr>
      <w:r>
        <w:t xml:space="preserve">Venezuela Caracas, precision is paramount. The study found that machine translation often failed to capture the legal nuances of Venezuelan civil code, leading to potential errors in document processing. A hybrid model, where a human</w:t>
      </w:r>
      <w:r>
        <w:t xml:space="preserve"> </w:t>
      </w:r>
      <w:r>
        <w:rPr>
          <w:iCs/>
          <w:i/>
        </w:rPr>
        <w:t xml:space="preserve">Translator Interpreter</w:t>
      </w:r>
      <w:r>
        <w:t xml:space="preserve"> </w:t>
      </w:r>
      <w:r>
        <w:t xml:space="preserve">reviewed AI-generated drafts, proved most effective but required twice the time investment.</w:t>
      </w:r>
    </w:p>
    <w:bookmarkEnd w:id="27"/>
    <w:bookmarkStart w:id="28" w:name="socio-cultural-nuances"/>
    <w:p>
      <w:pPr>
        <w:pStyle w:val="Heading3"/>
      </w:pPr>
      <w:r>
        <w:t xml:space="preserve">4.3 Socio-Cultural Nuances</w:t>
      </w:r>
    </w:p>
    <w:p>
      <w:pPr>
        <w:pStyle w:val="FirstParagraph"/>
      </w:pPr>
      <w:r>
        <w:t xml:space="preserve">A critical finding of this</w:t>
      </w:r>
      <w:r>
        <w:t xml:space="preserve"> </w:t>
      </w:r>
      <w:r>
        <w:rPr>
          <w:iCs/>
          <w:i/>
        </w:rPr>
        <w:t xml:space="preserve">Laboratory Report</w:t>
      </w:r>
      <w:r>
        <w:t xml:space="preserve"> </w:t>
      </w:r>
      <w:r>
        <w:t xml:space="preserve">is the importance of local dialects in</w:t>
      </w:r>
    </w:p>
    <w:p>
      <w:pPr>
        <w:pStyle w:val="BodyText"/>
      </w:pPr>
      <w:r>
        <w:t xml:space="preserve">Venezuela Caracas. Standard Spanish models often misinterpret colloquialisms specific to the Caracas region, such as "chévere" or regional slang used by younger demographics. This highlights that a generic global</w:t>
      </w:r>
      <w:r>
        <w:t xml:space="preserve"> </w:t>
      </w:r>
      <w:r>
        <w:rPr>
          <w:iCs/>
          <w:i/>
        </w:rPr>
        <w:t xml:space="preserve">Translator Interpreter</w:t>
      </w:r>
      <w:r>
        <w:t xml:space="preserve"> </w:t>
      </w:r>
      <w:r>
        <w:t xml:space="preserve">solution is insufficient without localized training data.</w:t>
      </w:r>
    </w:p>
    <w:p>
      <w:pPr>
        <w:pStyle w:val="BodyText"/>
      </w:pPr>
      <w:r>
        <w:t xml:space="preserve">Metric</w:t>
      </w:r>
    </w:p>
    <w:p>
      <w:pPr>
        <w:pStyle w:val="BodyText"/>
      </w:pPr>
      <w:r>
        <w:t xml:space="preserve">Human Interpreter</w:t>
      </w:r>
    </w:p>
    <w:p>
      <w:pPr>
        <w:pStyle w:val="BodyText"/>
      </w:pPr>
      <w:r>
        <w:t xml:space="preserve">AI Translator Interpreter</w:t>
      </w:r>
    </w:p>
    <w:p>
      <w:pPr>
        <w:pStyle w:val="BodyText"/>
      </w:pPr>
      <w:r>
        <w:t xml:space="preserve">Average Accuracy Rate (Medical)</w:t>
      </w:r>
    </w:p>
    <w:p>
      <w:pPr>
        <w:pStyle w:val="BodyText"/>
      </w:pPr>
      <w:r>
        <w:t xml:space="preserve">High</w:t>
      </w:r>
    </w:p>
    <w:p>
      <w:pPr>
        <w:pStyle w:val="BodyText"/>
      </w:pPr>
      <w:r>
        <w:t xml:space="preserve">Low to Moderate</w:t>
      </w:r>
    </w:p>
    <w:p>
      <w:pPr>
        <w:pStyle w:val="BodyText"/>
      </w:pPr>
      <w:r>
        <w:t xml:space="preserve">The data clearly suggests that while AI offers speed, the</w:t>
      </w:r>
      <w:r>
        <w:t xml:space="preserve"> </w:t>
      </w:r>
      <w:r>
        <w:rPr>
          <w:iCs/>
          <w:i/>
        </w:rPr>
        <w:t xml:space="preserve">Translator Interpreter</w:t>
      </w:r>
      <w:r>
        <w:t xml:space="preserve"> </w:t>
      </w:r>
      <w:r>
        <w:t xml:space="preserve">role in a high-stakes environment like</w:t>
      </w:r>
      <w:r>
        <w:t xml:space="preserve"> </w:t>
      </w:r>
      <w:r>
        <w:rPr>
          <w:bCs/>
          <w:b/>
        </w:rPr>
        <w:t xml:space="preserve">Venezuela Caracas</w:t>
      </w:r>
      <w:r>
        <w:t xml:space="preserve">The unique infrastructure challenges of</w:t>
      </w:r>
    </w:p>
    <w:p>
      <w:pPr>
        <w:pStyle w:val="BodyText"/>
      </w:pPr>
      <w:r>
        <w:t xml:space="preserve">Venezuela Caracas, including power outages and fluctuating internet connectivity, pose a significant barrier to the widespread adoption of cloud-based</w:t>
      </w:r>
      <w:r>
        <w:t xml:space="preserve"> </w:t>
      </w:r>
      <w:r>
        <w:rPr>
          <w:iCs/>
          <w:i/>
        </w:rPr>
        <w:t xml:space="preserve">Translator Interpreter</w:t>
      </w:r>
      <w:r>
        <w:t xml:space="preserve"> </w:t>
      </w:r>
      <w:r>
        <w:t xml:space="preserve">services. Offline-capable solutions must be prioritized in future implementations. The reliability of the tool is as important as its linguistic accuracy when operating in this specific geographic context.</w:t>
      </w:r>
    </w:p>
    <w:p>
      <w:pPr>
        <w:pStyle w:val="BodyText"/>
      </w:pPr>
      <w:r>
        <w:t xml:space="preserve">The cost-benefit analysis indicates that investing in professional human</w:t>
      </w:r>
      <w:r>
        <w:t xml:space="preserve"> </w:t>
      </w:r>
      <w:r>
        <w:rPr>
          <w:iCs/>
          <w:i/>
        </w:rPr>
        <w:t xml:space="preserve">Translator Interpreter</w:t>
      </w:r>
      <w:r>
        <w:t xml:space="preserve"> </w:t>
      </w:r>
      <w:r>
        <w:t xml:space="preserve">training within</w:t>
      </w:r>
      <w:r>
        <w:t xml:space="preserve"> </w:t>
      </w:r>
      <w:r>
        <w:rPr>
          <w:bCs/>
          <w:b/>
        </w:rPr>
        <w:t xml:space="preserve">Venezuela Caracas</w:t>
      </w:r>
      <w:r>
        <w:t xml:space="preserve"> </w:t>
      </w:r>
      <w:r>
        <w:t xml:space="preserve">yields long-term social benefits by improving healthcare outcomes and legal fairness. Conversely, low-cost AI solutions serve as a stop-gap measure but cannot replace the nuanced empathy required in crisis situations.</w:t>
      </w:r>
    </w:p>
    <w:p>
      <w:pPr>
        <w:pStyle w:val="BodyText"/>
      </w:pPr>
      <w:r>
        <w:t xml:space="preserve">This</w:t>
      </w:r>
      <w:r>
        <w:t xml:space="preserve"> </w:t>
      </w:r>
      <w:r>
        <w:rPr>
          <w:iCs/>
          <w:i/>
        </w:rPr>
        <w:t xml:space="preserve">Laboratory Report</w:t>
      </w:r>
      <w:r>
        <w:t xml:space="preserve"> </w:t>
      </w:r>
      <w:r>
        <w:t xml:space="preserve">concludes that the integration of</w:t>
      </w:r>
      <w:r>
        <w:t xml:space="preserve"> </w:t>
      </w:r>
      <w:r>
        <w:rPr>
          <w:iCs/>
          <w:i/>
        </w:rPr>
        <w:t xml:space="preserve">Translator Interpreter</w:t>
      </w:r>
      <w:r>
        <w:t xml:space="preserve"> </w:t>
      </w:r>
      <w:r>
        <w:t xml:space="preserve">systems in</w:t>
      </w:r>
    </w:p>
    <w:p>
      <w:pPr>
        <w:pStyle w:val="BodyText"/>
      </w:pPr>
      <w:r>
        <w:t xml:space="preserve">Venezuela Caracas is not only technically feasible but socially imperative. However, success depends on a hybrid approach that leverages technology for speed while retaining human expertise for accuracy and cultural sensitivity. Future recommendations include developing offline-first AI models trained specifically on the linguistic patterns of</w:t>
      </w:r>
    </w:p>
    <w:p>
      <w:pPr>
        <w:pStyle w:val="BodyText"/>
      </w:pPr>
      <w:r>
        <w:t xml:space="preserve">Venezuela Caracas and integrating these tools into local public service infrastructure to support the diverse population.</w:t>
      </w:r>
    </w:p>
    <w:p>
      <w:pPr>
        <w:pStyle w:val="BodyText"/>
      </w:pPr>
      <w:r>
        <w:t xml:space="preserve">__________________________</w:t>
      </w:r>
      <w:r>
        <w:br/>
      </w:r>
      <w:r>
        <w:t xml:space="preserve">Dr. Elena Rodriguez</w:t>
      </w:r>
      <w:r>
        <w:br/>
      </w:r>
      <w:r>
        <w:t xml:space="preserve">Lead Researcher, Linguistic Integration Lab</w:t>
      </w:r>
      <w:r>
        <w:br/>
      </w:r>
      <w:r>
        <w:rPr>
          <w:bCs/>
          <w:b/>
        </w:rPr>
        <w:t xml:space="preserve">Venezuela Caracas</w:t>
      </w:r>
    </w:p>
    <w:p>
      <w:pPr>
        <w:pStyle w:val="BodyText"/>
      </w:pPr>
      <w:r>
        <w:t xml:space="preserve">1. Ministry of Health,</w:t>
      </w:r>
    </w:p>
    <w:p>
      <w:pPr>
        <w:pStyle w:val="BodyText"/>
      </w:pPr>
      <w:r>
        <w:t xml:space="preserve">Venezuela Caracas, "Report on Communication Barriers in Public Hospitals," 2023.</w:t>
      </w:r>
      <w:r>
        <w:br/>
      </w:r>
      <w:r>
        <w:t xml:space="preserve">2. Smith, J., &amp; Gonzalez, M., "AI Limitations in Regional Spanish Dialects," Journal of Computational Linguistics, 2023.</w:t>
      </w:r>
      <w:r>
        <w:br/>
      </w:r>
      <w:r>
        <w:t xml:space="preserve">3. United Nations High Commissioner for Refugees (UNHCR), "Protection Needs in</w:t>
      </w:r>
    </w:p>
    <w:p>
      <w:pPr>
        <w:pStyle w:val="BodyText"/>
      </w:pPr>
      <w:r>
        <w:t xml:space="preserve">Venezuela Caracas," 2024.</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Venezuela Caracas</dc:title>
  <dc:creator/>
  <dc:language>en</dc:language>
  <cp:keywords/>
  <dcterms:created xsi:type="dcterms:W3CDTF">2026-07-29T07:01:38Z</dcterms:created>
  <dcterms:modified xsi:type="dcterms:W3CDTF">2026-07-29T07:01:38Z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