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Argentina</w:t>
      </w:r>
      <w:r>
        <w:t xml:space="preserve"> </w:t>
      </w:r>
      <w:r>
        <w:t xml:space="preserve">Córdoba</w:t>
      </w:r>
    </w:p>
    <w:bookmarkStart w:id="20" w:name="Xdb467d0ed15953aa164a747d02d9934e6f2ad04"/>
    <w:p>
      <w:pPr>
        <w:pStyle w:val="Heading1"/>
      </w:pPr>
      <w:r>
        <w:t xml:space="preserve">Laboratory Report on Academic Pedagogy and Institutional Dynamics</w:t>
      </w:r>
    </w:p>
    <w:p>
      <w:pPr>
        <w:pStyle w:val="FirstParagraph"/>
      </w:pPr>
      <w:r>
        <w:rPr>
          <w:bCs/>
          <w:b/>
        </w:rPr>
        <w:t xml:space="preserve">Focal Region:</w:t>
      </w:r>
      <w:r>
        <w:t xml:space="preserve"> </w:t>
      </w:r>
      <w:r>
        <w:t xml:space="preserve">Argentina, Córdoba</w:t>
      </w:r>
    </w:p>
    <w:p>
      <w:pPr>
        <w:pStyle w:val="BodyText"/>
      </w:pPr>
      <w:r>
        <w:rPr>
          <w:bCs/>
          <w:b/>
        </w:rPr>
        <w:t xml:space="preserve">Degree of Study:</w:t>
      </w:r>
      <w:r>
        <w:t xml:space="preserve">Bachelor of Education / Higher Education Studies</w:t>
      </w:r>
    </w:p>
    <w:bookmarkEnd w:id="20"/>
    <w:bookmarkStart w:id="21" w:name="Xb7435898c36a028621464ce707bef117b439fb8"/>
    <w:p>
      <w:pPr>
        <w:pStyle w:val="Heading2"/>
      </w:pPr>
      <w:r>
        <w:t xml:space="preserve">I. Introduction and Theoretical Framework</w:t>
      </w:r>
    </w:p>
    <w:p>
      <w:pPr>
        <w:pStyle w:val="FirstParagraph"/>
      </w:pPr>
      <w:r>
        <w:t xml:space="preserve">The purpose of this laboratory report is to analyze the multifaceted role of the</w:t>
      </w:r>
      <w:r>
        <w:t xml:space="preserve"> </w:t>
      </w:r>
      <w:r>
        <w:rPr>
          <w:bCs/>
          <w:b/>
        </w:rPr>
        <w:t xml:space="preserve">University Lecturer</w:t>
      </w:r>
      <w:r>
        <w:t xml:space="preserve">, specifically examining how this academic function operates within the unique cultural, economic, and historical context of Córdoba, Argentina. While traditional definitions view university teaching strictly as knowledge transmission, contemporary pedagogical theories suggest that a lecturer serves simultaneously as a researcher, community facilitator, and ethical guide. This report investigates these dimensions by treating the academic environment not merely as an institution of learning, but as a social ecosystem influenced by regional specificities.</w:t>
      </w:r>
    </w:p>
    <w:p>
      <w:pPr>
        <w:pStyle w:val="BodyText"/>
      </w:pPr>
      <w:r>
        <w:t xml:space="preserve">Córdoba holds a distinct place in the history of Argentine education. As home to one of the oldest universities in Latin America, founded in 1613, the city represents a crucible where colonial traditions meet modern scientific innovation. Therefore, understanding the function of a</w:t>
      </w:r>
      <w:r>
        <w:t xml:space="preserve"> </w:t>
      </w:r>
      <w:r>
        <w:rPr>
          <w:bCs/>
          <w:b/>
        </w:rPr>
        <w:t xml:space="preserve">University Lecturer</w:t>
      </w:r>
      <w:r>
        <w:t xml:space="preserve"> </w:t>
      </w:r>
      <w:r>
        <w:t xml:space="preserve">in this specific locale requires an appreciation for deep-rooted historical continuity and the pressing demands of contemporary socio-economic development.</w:t>
      </w:r>
    </w:p>
    <w:bookmarkEnd w:id="21"/>
    <w:bookmarkStart w:id="22" w:name="ii.-methodology-observational-analysis"/>
    <w:p>
      <w:pPr>
        <w:pStyle w:val="Heading2"/>
      </w:pPr>
      <w:r>
        <w:t xml:space="preserve">II. Methodology: Observational Analysis</w:t>
      </w:r>
    </w:p>
    <w:p>
      <w:pPr>
        <w:pStyle w:val="FirstParagraph"/>
      </w:pPr>
      <w:r>
        <w:t xml:space="preserve">This report utilizes a qualitative observational methodology, simulating field studies conducted within major academic institutions located in Córdoba, such as the National University of Córdoba (UNC). The parameters of observation include:</w:t>
      </w:r>
    </w:p>
    <w:p>
      <w:pPr>
        <w:numPr>
          <w:ilvl w:val="0"/>
          <w:numId w:val="1001"/>
        </w:numPr>
        <w:pStyle w:val="Compact"/>
      </w:pPr>
      <w:r>
        <w:rPr>
          <w:bCs/>
          <w:b/>
        </w:rPr>
        <w:t xml:space="preserve">Pedagogical Interaction:</w:t>
      </w:r>
      <w:r>
        <w:t xml:space="preserve"> </w:t>
      </w:r>
      <w:r>
        <w:t xml:space="preserve">How lecturers adapt content to diverse student demographics.</w:t>
      </w:r>
    </w:p>
    <w:p>
      <w:pPr>
        <w:numPr>
          <w:ilvl w:val="0"/>
          <w:numId w:val="1001"/>
        </w:numPr>
        <w:pStyle w:val="Compact"/>
      </w:pPr>
      <w:r>
        <w:rPr>
          <w:bCs/>
          <w:b/>
        </w:rPr>
        <w:t xml:space="preserve">Cultural Integration:</w:t>
      </w:r>
      <w:r>
        <w:t xml:space="preserve"> </w:t>
      </w:r>
      <w:r>
        <w:t xml:space="preserve">The extent to which local history and regional issues are integrated into the curriculum.</w:t>
      </w:r>
    </w:p>
    <w:p>
      <w:pPr>
        <w:numPr>
          <w:ilvl w:val="0"/>
          <w:numId w:val="1001"/>
        </w:numPr>
        <w:pStyle w:val="Compact"/>
      </w:pPr>
      <w:r>
        <w:rPr>
          <w:bCs/>
          <w:b/>
        </w:rPr>
        <w:t xml:space="preserve">Economic Contextualization:</w:t>
      </w:r>
      <w:r>
        <w:t xml:space="preserve"> </w:t>
      </w:r>
      <w:r>
        <w:t xml:space="preserve">How the financial constraints of public higher education in Argentina shape lecturer behavior and resourcefulness.</w:t>
      </w:r>
    </w:p>
    <w:p>
      <w:pPr>
        <w:pStyle w:val="FirstParagraph"/>
      </w:pPr>
      <w:r>
        <w:t xml:space="preserve">Data collection focuses on classroom dynamics, extracurricular engagement, and post-graduate community impact. The central hypothesis is that a successful</w:t>
      </w:r>
      <w:r>
        <w:t xml:space="preserve"> </w:t>
      </w:r>
      <w:r>
        <w:rPr>
          <w:bCs/>
          <w:b/>
        </w:rPr>
        <w:t xml:space="preserve">University Lecturer</w:t>
      </w:r>
      <w:r>
        <w:t xml:space="preserve"> </w:t>
      </w:r>
      <w:r>
        <w:t xml:space="preserve">in this region must possess a high degree of adaptive resilience due to the specific infrastructural and social conditions present in Córdoba.</w:t>
      </w:r>
    </w:p>
    <w:bookmarkEnd w:id="22"/>
    <w:bookmarkStart w:id="26" w:name="X381ccef39327baf1f7a1ae25837e85c6fd8c780"/>
    <w:p>
      <w:pPr>
        <w:pStyle w:val="Heading2"/>
      </w:pPr>
      <w:r>
        <w:t xml:space="preserve">III. Results: The Multifaceted Role of the Lecturer</w:t>
      </w:r>
    </w:p>
    <w:bookmarkStart w:id="23" w:name="X2fc83dc2250a7f29d8da23be8b179de2fb18f06"/>
    <w:p>
      <w:pPr>
        <w:pStyle w:val="Heading3"/>
      </w:pPr>
      <w:r>
        <w:t xml:space="preserve">A. Pedagogical Adaptation and Technological Integration</w:t>
      </w:r>
    </w:p>
    <w:p>
      <w:pPr>
        <w:pStyle w:val="FirstParagraph"/>
      </w:pPr>
      <w:r>
        <w:t xml:space="preserve">In recent years, the landscape of higher education in Argentina has undergone rapid digitization. However, in Córdoba, this transition reveals a significant disparity. The data indicates that a competent</w:t>
      </w:r>
      <w:r>
        <w:t xml:space="preserve"> </w:t>
      </w:r>
      <w:r>
        <w:rPr>
          <w:bCs/>
          <w:b/>
        </w:rPr>
        <w:t xml:space="preserve">University Lecturer</w:t>
      </w:r>
      <w:r>
        <w:t xml:space="preserve"> </w:t>
      </w:r>
      <w:r>
        <w:t xml:space="preserve">acts as a bridge between high-level theoretical concepts and the technological accessibility of students. Many students from peripheral areas of Córdoba rely on shared devices or intermittent internet access. Consequently, the lecturer must design hybrid models that are robust against digital divides, ensuring that quality education remains accessible despite infrastructural limitations.</w:t>
      </w:r>
    </w:p>
    <w:bookmarkEnd w:id="23"/>
    <w:bookmarkStart w:id="24" w:name="b.-the-socio-economic-mediator"/>
    <w:p>
      <w:pPr>
        <w:pStyle w:val="Heading3"/>
      </w:pPr>
      <w:r>
        <w:t xml:space="preserve">B. The Socio-Economic Mediator</w:t>
      </w:r>
    </w:p>
    <w:p>
      <w:pPr>
        <w:pStyle w:val="FirstParagraph"/>
      </w:pPr>
      <w:r>
        <w:t xml:space="preserve">The economic volatility inherent in the Argentine context profoundly impacts the university setting. Tuition is free in public universities, but students often face significant opportunity costs regarding employment and transportation. Observations reveal that the</w:t>
      </w:r>
      <w:r>
        <w:t xml:space="preserve"> </w:t>
      </w:r>
      <w:r>
        <w:rPr>
          <w:bCs/>
          <w:b/>
        </w:rPr>
        <w:t xml:space="preserve">University Lecturer</w:t>
      </w:r>
      <w:r>
        <w:t xml:space="preserve"> </w:t>
      </w:r>
      <w:r>
        <w:t xml:space="preserve">frequently assumes a mentorship role that extends beyond academics. They provide career guidance, emotional support, and advocacy for student rights. This dual function of academic instructor and social support worker is critical in maintaining enrollment rates among vulnerable populations in Córdoba.</w:t>
      </w:r>
    </w:p>
    <w:bookmarkEnd w:id="24"/>
    <w:bookmarkStart w:id="25" w:name="X6631af878d8ef81e557c797d74cdb35f343cbd8"/>
    <w:p>
      <w:pPr>
        <w:pStyle w:val="Heading3"/>
      </w:pPr>
      <w:r>
        <w:t xml:space="preserve">C. Historical Stewardship versus Innovation</w:t>
      </w:r>
    </w:p>
    <w:p>
      <w:pPr>
        <w:pStyle w:val="FirstParagraph"/>
      </w:pPr>
      <w:r>
        <w:t xml:space="preserve">Córdoba is often referred to as the "Athens of South America" due to its intellectual heritage. This creates a unique pressure for the lecturer: they are expected to uphold rigorous academic standards associated with centuries of tradition while simultaneously driving innovation in fields such as biotechnology, software engineering, and renewable energy. The successful lecturer navigates this tension by framing modern research within the legacy of Córdoba’s intellectual history, thereby fostering a sense of pride and continuity among students.</w:t>
      </w:r>
    </w:p>
    <w:bookmarkEnd w:id="25"/>
    <w:bookmarkEnd w:id="26"/>
    <w:bookmarkStart w:id="27" w:name="Xd1a7dc576600a7a98acca75412e3e7f3fa04a59"/>
    <w:p>
      <w:pPr>
        <w:pStyle w:val="Heading2"/>
      </w:pPr>
      <w:r>
        <w:t xml:space="preserve">IV. Discussion: Contextual Challenges in Argentina</w:t>
      </w:r>
    </w:p>
    <w:p>
      <w:pPr>
        <w:pStyle w:val="FirstParagraph"/>
      </w:pPr>
      <w:r>
        <w:t xml:space="preserve">The operational environment for a university lecturer in Argentina presents specific challenges that differ markedly from those in North America or Europe. Inflation, budget cuts, and bureaucratic delays affect the ability to procure laboratory equipment and research materials. As evidenced by our observations, lecturers must demonstrate extreme resourcefulness, often engaging in "guerrilla pedagogy"—creating low-cost experimental setups that still yield valid scientific results.</w:t>
      </w:r>
    </w:p>
    <w:p>
      <w:pPr>
        <w:pStyle w:val="BodyText"/>
      </w:pPr>
      <w:r>
        <w:t xml:space="preserve">Furthermore, the political climate in Córdoba frequently influences academic freedom and curriculum development. Lecturers must navigate complex institutional politics while maintaining professional integrity. This requires not only subject matter expertise but also strong diplomatic skills and a deep understanding of civic engagement. The role is thus not passive; it is an active form of social participation.</w:t>
      </w:r>
    </w:p>
    <w:bookmarkEnd w:id="27"/>
    <w:bookmarkStart w:id="28" w:name="v.-conclusion"/>
    <w:p>
      <w:pPr>
        <w:pStyle w:val="Heading2"/>
      </w:pPr>
      <w:r>
        <w:t xml:space="preserve">V. Conclusion</w:t>
      </w:r>
    </w:p>
    <w:p>
      <w:pPr>
        <w:pStyle w:val="FirstParagraph"/>
      </w:pPr>
      <w:r>
        <w:t xml:space="preserve">In conclusion, this laboratory report confirms that the definition of a</w:t>
      </w:r>
      <w:r>
        <w:t xml:space="preserve"> </w:t>
      </w:r>
      <w:r>
        <w:rPr>
          <w:bCs/>
          <w:b/>
        </w:rPr>
        <w:t xml:space="preserve">University Lecturer</w:t>
      </w:r>
      <w:r>
        <w:t xml:space="preserve"> </w:t>
      </w:r>
      <w:r>
        <w:t xml:space="preserve">in Córdoba extends far beyond the boundaries of traditional classroom instruction. It encompasses roles such as technologist, mentor, historian, and community advocate. The specific context of Argentina presents significant logistical and economic hurdles that necessitate a highly adaptive teaching style.</w:t>
      </w:r>
    </w:p>
    <w:p>
      <w:pPr>
        <w:pStyle w:val="BodyText"/>
      </w:pPr>
      <w:r>
        <w:t xml:space="preserve">The findings suggest that for higher education to remain relevant and equitable in Córdoba, institutional support systems must be strengthened to alleviate the non-academic burdens placed on lecturers. Future research should focus on longitudinal studies regarding student outcomes when these multi-faceted roles are supported by adequate funding and policy frameworks. Ultimately, preserving the legacy of Córdoba’s academic institutions requires recognizing that the lecturer is not merely a teacher, but a pivotal agent in the region's social and economic development.</w:t>
      </w:r>
    </w:p>
    <w:p>
      <w:r>
        <w:pict>
          <v:rect style="width:0;height:1.5pt" o:hralign="center" o:hrstd="t" o:hr="t"/>
        </w:pict>
      </w:r>
    </w:p>
    <w:p>
      <w:pPr>
        <w:pStyle w:val="FirstParagraph"/>
      </w:pPr>
      <w:r>
        <w:rPr>
          <w:iCs/>
          <w:i/>
        </w:rPr>
        <w:t xml:space="preserve">Report generated for educational analysis purposes.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University Lecturer in Argentina Córdoba</dc:title>
  <dc:creator/>
  <dc:language>en</dc:language>
  <cp:keywords/>
  <dcterms:created xsi:type="dcterms:W3CDTF">2026-07-30T03:08:40Z</dcterms:created>
  <dcterms:modified xsi:type="dcterms:W3CDTF">2026-07-30T03:08:40Z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