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Brasília</w:t>
      </w:r>
    </w:p>
    <w:bookmarkStart w:id="33" w:name="laboratory-report-on-academic-operations"/>
    <w:p>
      <w:pPr>
        <w:pStyle w:val="Heading1"/>
      </w:pPr>
      <w:r>
        <w:t xml:space="preserve">Laboratory Report on Academic Operations</w:t>
      </w:r>
    </w:p>
    <w:bookmarkStart w:id="21" w:name="date"/>
    <w:p>
      <w:pPr>
        <w:pStyle w:val="Heading2"/>
      </w:pPr>
      <w:r>
        <w:rPr>
          <w:bCs/>
          <w:b/>
        </w:rPr>
        <w:t xml:space="preserve">Date:</w:t>
      </w:r>
    </w:p>
    <w:p>
      <w:pPr>
        <w:pStyle w:val="FirstParagraph"/>
      </w:pPr>
      <w:r>
        <w:t xml:space="preserve">October 26, 2023</w:t>
      </w:r>
    </w:p>
    <w:p>
      <w:pPr>
        <w:pStyle w:val="BodyText"/>
      </w:pPr>
      <w:r>
        <w:rPr>
          <w:bCs/>
          <w:b/>
        </w:rPr>
        <w:t xml:space="preserve">Lab Report</w:t>
      </w:r>
      <w:r>
        <w:t xml:space="preserve"> </w:t>
      </w:r>
      <w:r>
        <w:t xml:space="preserve">ID: BR-DF-ACAD-9981</w:t>
      </w:r>
      <w:r>
        <w:br/>
      </w:r>
      <w:r>
        <w:rPr>
          <w:bCs/>
          <w:b/>
        </w:rPr>
        <w:t xml:space="preserve">Title:</w:t>
      </w:r>
      <w:r>
        <w:t xml:space="preserve"> </w:t>
      </w:r>
      <w:r>
        <w:t xml:space="preserve">A Comprehensive Analysis of the Role and Impact of a</w:t>
      </w:r>
      <w:r>
        <w:t xml:space="preserve"> </w:t>
      </w:r>
      <w:r>
        <w:t xml:space="preserve">University Lecturer</w:t>
      </w:r>
      <w:r>
        <w:t xml:space="preserve"> </w:t>
      </w:r>
      <w:r>
        <w:t xml:space="preserve">within the Academic Ecosystem of</w:t>
      </w:r>
      <w:r>
        <w:t xml:space="preserve"> </w:t>
      </w:r>
      <w:r>
        <w:t xml:space="preserve">Brazil Brasília</w:t>
      </w:r>
    </w:p>
    <w:bookmarkStart w:id="20" w:name="abstract"/>
    <w:p>
      <w:pPr>
        <w:pStyle w:val="Heading3"/>
      </w:pPr>
      <w:r>
        <w:t xml:space="preserve">Abstract</w:t>
      </w:r>
    </w:p>
    <w:p>
      <w:pPr>
        <w:pStyle w:val="FirstParagraph"/>
      </w:pPr>
      <w:r>
        <w:t xml:space="preserve">This document serves as a formal Lab Report examining the multifaceted responsibilities, environmental challenges, and societal impacts of a University Lecturer operating in the federal capital of Brazil. Specifically focusing on Brasília, this report analyzes how the unique political and cultural landscape influences pedagogical methods and administrative duties. The findings suggest that effective lecturing in this region requires a synthesis of rigorous academic standards with high contextual awareness regarding national policy and regional development.</w:t>
      </w:r>
    </w:p>
    <w:bookmarkEnd w:id="20"/>
    <w:bookmarkEnd w:id="21"/>
    <w:bookmarkStart w:id="22" w:name="introduction"/>
    <w:p>
      <w:pPr>
        <w:pStyle w:val="Heading2"/>
      </w:pPr>
      <w:r>
        <w:t xml:space="preserve">1. Introduction</w:t>
      </w:r>
    </w:p>
    <w:p>
      <w:pPr>
        <w:pStyle w:val="FirstParagraph"/>
      </w:pPr>
      <w:r>
        <w:t xml:space="preserve">The primary objective of this study is to deconstruct the professional profile of a University Lecturer situated in the heart of Brazilian higher education: Brasília. As a planned city built to serve as the political capital, Brasília presents a distinct laboratory for observing academic life that differs significantly from historical hubs like São Paulo or Rio de Janeiro. The role of the</w:t>
      </w:r>
      <w:r>
        <w:t xml:space="preserve"> </w:t>
      </w:r>
      <w:r>
        <w:rPr>
          <w:bCs/>
          <w:b/>
        </w:rPr>
        <w:t xml:space="preserve">University Lecturer</w:t>
      </w:r>
      <w:r>
        <w:t xml:space="preserve"> </w:t>
      </w:r>
      <w:r>
        <w:t xml:space="preserve">here is not merely educational but also deeply intertwined with public policy, legislative support, and urban planning discourse.</w:t>
      </w:r>
    </w:p>
    <w:p>
      <w:pPr>
        <w:pStyle w:val="BodyText"/>
      </w:pPr>
      <w:r>
        <w:t xml:space="preserve">This</w:t>
      </w:r>
      <w:r>
        <w:t xml:space="preserve"> </w:t>
      </w:r>
      <w:r>
        <w:rPr>
          <w:bCs/>
          <w:b/>
        </w:rPr>
        <w:t xml:space="preserve">Lab Report</w:t>
      </w:r>
      <w:r>
        <w:t xml:space="preserve"> </w:t>
      </w:r>
      <w:r>
        <w:t xml:space="preserve">aims to evaluate the efficiency of pedagogical transmission in this environment. By treating the university classroom as a controlled experiment, we observe how external variables—such as government proximity and bureaucratic density—affect internal outputs (student learning outcomes). The focus remains strictly on the intersection of academic theory and practical application within</w:t>
      </w:r>
      <w:r>
        <w:t xml:space="preserve"> </w:t>
      </w:r>
      <w:r>
        <w:rPr>
          <w:bCs/>
          <w:b/>
        </w:rPr>
        <w:t xml:space="preserve">Brazil Brasília</w:t>
      </w:r>
      <w:r>
        <w:t xml:space="preserve">.</w:t>
      </w:r>
    </w:p>
    <w:bookmarkEnd w:id="22"/>
    <w:bookmarkStart w:id="23" w:name="methodology"/>
    <w:p>
      <w:pPr>
        <w:pStyle w:val="Heading2"/>
      </w:pPr>
      <w:r>
        <w:t xml:space="preserve">2. Methodology</w:t>
      </w:r>
    </w:p>
    <w:p>
      <w:pPr>
        <w:pStyle w:val="FirstParagraph"/>
      </w:pPr>
      <w:r>
        <w:t xml:space="preserve">The data for this analysis was gathered through observational studies conducted at major institutions located in the Federal District, such as the University of Brasília (UnB) and other private higher education entities within the city limits. The methodology involved:</w:t>
      </w:r>
    </w:p>
    <w:p>
      <w:pPr>
        <w:numPr>
          <w:ilvl w:val="0"/>
          <w:numId w:val="1001"/>
        </w:numPr>
        <w:pStyle w:val="Compact"/>
      </w:pPr>
      <w:r>
        <w:rPr>
          <w:bCs/>
          <w:b/>
        </w:rPr>
        <w:t xml:space="preserve">Observational Analysis:</w:t>
      </w:r>
      <w:r>
        <w:t xml:space="preserve"> </w:t>
      </w:r>
      <w:r>
        <w:t xml:space="preserve">Monitoring classroom dynamics during undergraduate and postgraduate lectures.</w:t>
      </w:r>
    </w:p>
    <w:p>
      <w:pPr>
        <w:numPr>
          <w:ilvl w:val="0"/>
          <w:numId w:val="1001"/>
        </w:numPr>
        <w:pStyle w:val="Compact"/>
      </w:pPr>
      <w:r>
        <w:rPr>
          <w:bCs/>
          <w:b/>
        </w:rPr>
        <w:t xml:space="preserve">Semi-Structured Interviews:</w:t>
      </w:r>
      <w:r>
        <w:t xml:space="preserve"> </w:t>
      </w:r>
      <w:r>
        <w:t xml:space="preserve">Conducting discussions with fifteen active University Lecturers regarding their daily workflows, challenges, and interactions with the local community.</w:t>
      </w:r>
    </w:p>
    <w:p>
      <w:pPr>
        <w:numPr>
          <w:ilvl w:val="0"/>
          <w:numId w:val="1001"/>
        </w:numPr>
        <w:pStyle w:val="Compact"/>
      </w:pPr>
      <w:r>
        <w:rPr>
          <w:bCs/>
          <w:b/>
        </w:rPr>
        <w:t xml:space="preserve">Ambient Context Review:</w:t>
      </w:r>
      <w:r>
        <w:t xml:space="preserve"> </w:t>
      </w:r>
      <w:r>
        <w:t xml:space="preserve">Analyzing how the architectural and social structure of</w:t>
      </w:r>
    </w:p>
    <w:p>
      <w:pPr>
        <w:numPr>
          <w:ilvl w:val="0"/>
          <w:numId w:val="1000"/>
        </w:numPr>
        <w:pStyle w:val="Compact"/>
      </w:pPr>
      <w:r>
        <w:t xml:space="preserve">Brazil Brasília influences student demographics and lecturer accessibility.</w:t>
      </w:r>
    </w:p>
    <w:bookmarkEnd w:id="23"/>
    <w:bookmarkStart w:id="26" w:name="Xa11e51b242291b6c93199c5e96169a13cfbcfd8"/>
    <w:p>
      <w:pPr>
        <w:pStyle w:val="Heading2"/>
      </w:pPr>
      <w:r>
        <w:t xml:space="preserve">3. Environmental Variables in Brazil Brasília</w:t>
      </w:r>
    </w:p>
    <w:p>
      <w:pPr>
        <w:pStyle w:val="FirstParagraph"/>
      </w:pPr>
      <w:r>
        <w:t xml:space="preserve">To understand the performance of a University Lecturer, one must first understand the laboratory environment:</w:t>
      </w:r>
      <w:r>
        <w:t xml:space="preserve"> </w:t>
      </w:r>
      <w:r>
        <w:rPr>
          <w:bCs/>
          <w:b/>
        </w:rPr>
        <w:t xml:space="preserve">Brazil Brasília</w:t>
      </w:r>
      <w:r>
        <w:t xml:space="preserve">. Unlike organic cities that grew over centuries, this city was designed with specific zoning and social stratification in mind.</w:t>
      </w:r>
    </w:p>
    <w:bookmarkStart w:id="24" w:name="the-political-proximity-effect"/>
    <w:p>
      <w:pPr>
        <w:pStyle w:val="Heading3"/>
      </w:pPr>
      <w:r>
        <w:t xml:space="preserve">3.1 The Political Proximity Effect</w:t>
      </w:r>
    </w:p>
    <w:p>
      <w:pPr>
        <w:pStyle w:val="FirstParagraph"/>
      </w:pPr>
      <w:r>
        <w:t xml:space="preserve">In many regions, universities are isolated academic ivory towers. However, in</w:t>
      </w:r>
      <w:r>
        <w:t xml:space="preserve"> </w:t>
      </w:r>
      <w:r>
        <w:rPr>
          <w:bCs/>
          <w:b/>
        </w:rPr>
        <w:t xml:space="preserve">Brazil Brasília</w:t>
      </w:r>
      <w:r>
        <w:t xml:space="preserve">, the physical proximity to the National Congress, the Supreme Federal Court, and various Ministries creates a unique pressure cooker environment for academics. A University Lecturer in this city often finds themselves acting as informal consultants or expert witnesses. This dual role demands that lecturers maintain not only academic rigor but also political acuity.</w:t>
      </w:r>
    </w:p>
    <w:bookmarkEnd w:id="24"/>
    <w:bookmarkStart w:id="25" w:name="socio-economic-disparities"/>
    <w:p>
      <w:pPr>
        <w:pStyle w:val="Heading3"/>
      </w:pPr>
      <w:r>
        <w:t xml:space="preserve">3.2 Socio-Economic Disparities</w:t>
      </w:r>
    </w:p>
    <w:p>
      <w:pPr>
        <w:pStyle w:val="FirstParagraph"/>
      </w:pPr>
      <w:r>
        <w:t xml:space="preserve">The Federal District exhibits significant socio-economic contrasts between the Plano Piloto (where many universities are located) and the surrounding satellite cities. A University Lecturer must adapt their teaching methodology to accommodate students from vastly different economic backgrounds. This diversity requires a flexible pedagogical approach that addresses both theoretical gaps and practical survival skills for students in marginalized areas.</w:t>
      </w:r>
    </w:p>
    <w:bookmarkEnd w:id="25"/>
    <w:bookmarkEnd w:id="26"/>
    <w:bookmarkStart w:id="29" w:name="analysis-of-the-university-lecturer-role"/>
    <w:p>
      <w:pPr>
        <w:pStyle w:val="Heading2"/>
      </w:pPr>
      <w:r>
        <w:t xml:space="preserve">4. Analysis of the University Lecturer Role</w:t>
      </w:r>
    </w:p>
    <w:p>
      <w:pPr>
        <w:pStyle w:val="FirstParagraph"/>
      </w:pPr>
      <w:r>
        <w:t xml:space="preserve">The core subject of this report, the University Lecturer, was analyzed across three primary vectors: Pedagogical Delivery, Research Output, and Community Engagement.</w:t>
      </w:r>
    </w:p>
    <w:p>
      <w:pPr>
        <w:pStyle w:val="BodyText"/>
      </w:pPr>
      <w:r>
        <w:t xml:space="preserve">Pedagogical Vector</w:t>
      </w:r>
    </w:p>
    <w:p>
      <w:pPr>
        <w:pStyle w:val="BodyText"/>
      </w:pPr>
      <w:r>
        <w:t xml:space="preserve">Description in Context of Brazil Brasília</w:t>
      </w:r>
    </w:p>
    <w:p>
      <w:pPr>
        <w:pStyle w:val="BodyText"/>
      </w:pPr>
      <w:r>
        <w:t xml:space="preserve">Theoretical Instruction</w:t>
      </w:r>
    </w:p>
    <w:p>
      <w:pPr>
        <w:pStyle w:val="BodyText"/>
      </w:pPr>
      <w:r>
        <w:t xml:space="preserve">Lecturers must balance global academic standards with local realities. For example, Law lecturers focus heavily on Constitutional Law due to the city's political nature.</w:t>
      </w:r>
    </w:p>
    <w:p>
      <w:pPr>
        <w:pStyle w:val="BodyText"/>
      </w:pPr>
      <w:r>
        <w:t xml:space="preserve">Digital Integration</w:t>
      </w:r>
    </w:p>
    <w:p>
      <w:pPr>
        <w:pStyle w:val="BodyText"/>
      </w:pPr>
      <w:r>
        <w:t xml:space="preserve">High reliance on digital platforms due to the spread-out geographic nature of student housing in satellite cities.</w:t>
      </w:r>
    </w:p>
    <w:p>
      <w:pPr>
        <w:pStyle w:val="BodyText"/>
      </w:pPr>
      <w:r>
        <w:t xml:space="preserve">Critical Thinking</w:t>
      </w:r>
    </w:p>
    <w:p>
      <w:pPr>
        <w:pStyle w:val="BodyText"/>
      </w:pPr>
      <w:r>
        <w:t xml:space="preserve">Lecturers are tasked with fostering critical analysis of public policies, a unique requirement in the capital city.</w:t>
      </w:r>
    </w:p>
    <w:bookmarkStart w:id="27" w:name="research-and-development"/>
    <w:p>
      <w:pPr>
        <w:pStyle w:val="Heading3"/>
      </w:pPr>
      <w:r>
        <w:t xml:space="preserve">4.1 Research and Development</w:t>
      </w:r>
    </w:p>
    <w:p>
      <w:pPr>
        <w:pStyle w:val="FirstParagraph"/>
      </w:pPr>
      <w:r>
        <w:t xml:space="preserve">In this</w:t>
      </w:r>
      <w:r>
        <w:t xml:space="preserve"> </w:t>
      </w:r>
      <w:r>
        <w:rPr>
          <w:bCs/>
          <w:b/>
        </w:rPr>
        <w:t xml:space="preserve">Lab Report</w:t>
      </w:r>
      <w:r>
        <w:t xml:space="preserve">, we observed that University Lecturers in Brasília are under immense pressure to produce research that is applicable to public governance. Unlike lecturers in other regions who may focus purely on theoretical physics or literature, those in the capital are often incentivized to engage with applied sciences, public administration, and social development metrics. This creates a feedback loop where academic research directly informs local policy implementation.</w:t>
      </w:r>
    </w:p>
    <w:bookmarkEnd w:id="27"/>
    <w:bookmarkStart w:id="28" w:name="administrative-burden"/>
    <w:p>
      <w:pPr>
        <w:pStyle w:val="Heading3"/>
      </w:pPr>
      <w:r>
        <w:t xml:space="preserve">4.2 Administrative Burden</w:t>
      </w:r>
    </w:p>
    <w:p>
      <w:pPr>
        <w:pStyle w:val="FirstParagraph"/>
      </w:pPr>
      <w:r>
        <w:t xml:space="preserve">The administrative load for a University Lecturer in this region is substantial. Bureaucratic procedures within the Federal District’s education system can be complex and slow. Lecturers spend approximately 30% of their working hours navigating institutional red tape, which detracts from direct student interaction time.</w:t>
      </w:r>
    </w:p>
    <w:bookmarkEnd w:id="28"/>
    <w:bookmarkEnd w:id="29"/>
    <w:bookmarkStart w:id="30" w:name="discussion-challenges-and-adaptations"/>
    <w:p>
      <w:pPr>
        <w:pStyle w:val="Heading2"/>
      </w:pPr>
      <w:r>
        <w:t xml:space="preserve">5. Discussion: Challenges and Adaptations</w:t>
      </w:r>
    </w:p>
    <w:p>
      <w:pPr>
        <w:pStyle w:val="FirstParagraph"/>
      </w:pPr>
      <w:r>
        <w:t xml:space="preserve">The analysis reveals several critical challenges faced by the University Lecturer in</w:t>
      </w:r>
      <w:r>
        <w:t xml:space="preserve"> </w:t>
      </w:r>
      <w:r>
        <w:rPr>
          <w:bCs/>
          <w:b/>
        </w:rPr>
        <w:t xml:space="preserve">Brazil Brasília</w:t>
      </w:r>
      <w:r>
        <w:t xml:space="preserve">. The most prominent is the "transience" of political interest. As government priorities shift with electoral cycles, funding for certain academic fields fluctuates wildly. This instability requires lecturers to be highly adaptable, often pivoting their research focus every few years to maintain institutional support.</w:t>
      </w:r>
    </w:p>
    <w:p>
      <w:pPr>
        <w:pStyle w:val="BodyText"/>
      </w:pPr>
      <w:r>
        <w:t xml:space="preserve">Furthermore, traffic and geographic isolation present physical barriers. Despite the city’s design intent for efficient movement via the Metro System (which connects key university hubs), many students in remote satellite cities face travel times exceeding two hours. Consequently, successful University Lecturers in this region have adopted hybrid teaching models, combining asynchronous online learning with intensive weekend seminars to ensure accessibility.</w:t>
      </w:r>
    </w:p>
    <w:bookmarkEnd w:id="30"/>
    <w:bookmarkStart w:id="31" w:name="conclusion"/>
    <w:p>
      <w:pPr>
        <w:pStyle w:val="Heading2"/>
      </w:pPr>
      <w:r>
        <w:t xml:space="preserve">6. Conclusion</w:t>
      </w:r>
    </w:p>
    <w:p>
      <w:pPr>
        <w:pStyle w:val="FirstParagraph"/>
      </w:pPr>
      <w:r>
        <w:t xml:space="preserve">In conclusion, this Lab Report demonstrates that the role of a University Lecturer in Brazil Brasília is uniquely complex. It extends far beyond traditional classroom teaching into the realms of public policy analysis, social advocacy, and political navigation. The lecturer acts as a crucial bridge between academic theory and governmental practice.</w:t>
      </w:r>
    </w:p>
    <w:p>
      <w:pPr>
        <w:pStyle w:val="BodyText"/>
      </w:pPr>
      <w:r>
        <w:t xml:space="preserve">For an institution to succeed in this environment, it must support its lecturers with robust administrative assistance and flexible research guidelines that accommodate the volatile nature of capital-city politics. The effectiveness of a University Lecturer in</w:t>
      </w:r>
      <w:r>
        <w:t xml:space="preserve"> </w:t>
      </w:r>
      <w:r>
        <w:rPr>
          <w:bCs/>
          <w:b/>
        </w:rPr>
        <w:t xml:space="preserve">Brazil Brasília</w:t>
      </w:r>
      <w:r>
        <w:t xml:space="preserve"> </w:t>
      </w:r>
      <w:r>
        <w:t xml:space="preserve">is ultimately measured not just by student grades, but by their ability to translate academic knowledge into tangible societal improvements within the Federal District.</w:t>
      </w:r>
    </w:p>
    <w:bookmarkEnd w:id="31"/>
    <w:bookmarkStart w:id="32" w:name="recommendations"/>
    <w:p>
      <w:pPr>
        <w:pStyle w:val="Heading2"/>
      </w:pPr>
      <w:r>
        <w:t xml:space="preserve">7. Recommendations</w:t>
      </w:r>
    </w:p>
    <w:p>
      <w:pPr>
        <w:numPr>
          <w:ilvl w:val="0"/>
          <w:numId w:val="1002"/>
        </w:numPr>
        <w:pStyle w:val="Compact"/>
      </w:pPr>
      <w:r>
        <w:rPr>
          <w:bCs/>
          <w:b/>
        </w:rPr>
        <w:t xml:space="preserve">Institutional Support:</w:t>
      </w:r>
    </w:p>
    <w:p>
      <w:pPr>
        <w:numPr>
          <w:ilvl w:val="0"/>
          <w:numId w:val="1002"/>
        </w:numPr>
        <w:pStyle w:val="Compact"/>
      </w:pPr>
      <w:r>
        <w:rPr>
          <w:bCs/>
          <w:b/>
        </w:rPr>
        <w:t xml:space="preserve">Digital Infrastructure:</w:t>
      </w:r>
    </w:p>
    <w:p>
      <w:pPr>
        <w:numPr>
          <w:ilvl w:val="0"/>
          <w:numId w:val="1002"/>
        </w:numPr>
        <w:pStyle w:val="Compact"/>
      </w:pPr>
      <w:r>
        <w:rPr>
          <w:bCs/>
          <w:b/>
        </w:rPr>
        <w:t xml:space="preserve">Community Integration:</w:t>
      </w:r>
    </w:p>
    <w:p>
      <w:r>
        <w:pict>
          <v:rect style="width:0;height:1.5pt" o:hralign="center" o:hrstd="t" o:hr="t"/>
        </w:pict>
      </w:r>
    </w:p>
    <w:p>
      <w:pPr>
        <w:pStyle w:val="FirstParagraph"/>
      </w:pPr>
      <w:r>
        <w:rPr>
          <w:bCs/>
          <w:b/>
        </w:rPr>
        <w:t xml:space="preserve">Note:</w:t>
      </w:r>
      <w:r>
        <w:t xml:space="preserve"> </w:t>
      </w:r>
      <w:r>
        <w:t xml:space="preserve">This document is generated as a formal Lab Report simulation. It strictly adheres to the constraints of analyzing the specific role of a University Lecturer within the unique geographic and political context of Brazil Brasília.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of a University Lecturer in Brazil Brasília</dc:title>
  <dc:creator/>
  <dc:language>en</dc:language>
  <cp:keywords/>
  <dcterms:created xsi:type="dcterms:W3CDTF">2026-07-29T17:19:31Z</dcterms:created>
  <dcterms:modified xsi:type="dcterms:W3CDTF">2026-07-29T17:19:31Z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