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Pedagogical</w:t>
      </w:r>
      <w:r>
        <w:t xml:space="preserve"> </w:t>
      </w:r>
      <w:r>
        <w:t xml:space="preserve">Frameworks</w:t>
      </w:r>
      <w:r>
        <w:t xml:space="preserve"> </w:t>
      </w:r>
      <w:r>
        <w:t xml:space="preserve">for</w:t>
      </w:r>
      <w:r>
        <w:t xml:space="preserve"> </w:t>
      </w:r>
      <w:r>
        <w:t xml:space="preserve">University</w:t>
      </w:r>
      <w:r>
        <w:t xml:space="preserve"> </w:t>
      </w:r>
      <w:r>
        <w:t xml:space="preserve">Lecturers</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Higher Education Policy Analysis</w:t>
      </w:r>
      <w:r>
        <w:br/>
      </w:r>
      <w:r>
        <w:t xml:space="preserve">: Academic Research Division</w:t>
      </w:r>
      <w:r>
        <w:br/>
      </w:r>
      <w:r>
        <w:t xml:space="preserve">: Comprehensive Lab Report on the Operational Dynamics of a University Lecturer within the Specific Context of Brazil São Paulo</w:t>
      </w:r>
    </w:p>
    <w:p>
      <w:pPr>
        <w:pStyle w:val="BodyText"/>
      </w:pPr>
      <w:r>
        <w:t xml:space="preserve">Laboratory Report: Pedagogical and Structural Analysis of the University Lecturer Role in Brazil São Paulo</w:t>
      </w:r>
    </w:p>
    <w:bookmarkStart w:id="20" w:name="executive-summary"/>
    <w:p>
      <w:pPr>
        <w:pStyle w:val="Heading2"/>
      </w:pPr>
      <w:r>
        <w:t xml:space="preserve">1. Executive Summary</w:t>
      </w:r>
    </w:p>
    <w:p>
      <w:pPr>
        <w:pStyle w:val="FirstParagraph"/>
      </w:pPr>
      <w:r>
        <w:t xml:space="preserve">This document serves as a comprehensive lab report analyzing the multifaceted role of a University Lecturer operating within the unique academic ecosystem of Brazil São Paulo. The primary objective is to dissect the interplay between institutional requirements, regional cultural nuances, and global academic standards. As Brazil São Paulo stands as one of the most significant economic and educational hubs in Latin America, understanding this specific locale is critical for any comparative study of higher education dynamics. This report evaluates the pedagogical methodologies, administrative burdens, technological integration challenges faced by a typical University Lecturer in this region.</w:t>
      </w:r>
    </w:p>
    <w:bookmarkEnd w:id="20"/>
    <w:bookmarkStart w:id="21" w:name="introduction-and-contextual-background"/>
    <w:p>
      <w:pPr>
        <w:pStyle w:val="Heading2"/>
      </w:pPr>
      <w:r>
        <w:t xml:space="preserve">2. Introduction and Contextual Background</w:t>
      </w:r>
    </w:p>
    <w:p>
      <w:pPr>
        <w:pStyle w:val="FirstParagraph"/>
      </w:pPr>
      <w:r>
        <w:t xml:space="preserve">The landscape of higher education in Brazil is vast and diverse, yet the state of São Paulo represents a distinct paradigm. Home to prestigious institutions such as the University of São Paulo (USP) and State University of Campinas (UNICAMP), alongside numerous private conglomerates, Brazil São Paulo offers a microcosm that reflects both elite academic rigor and mass-access challenges. For a</w:t>
      </w:r>
      <w:r>
        <w:t xml:space="preserve"> </w:t>
      </w:r>
      <w:r>
        <w:rPr>
          <w:bCs/>
          <w:b/>
        </w:rPr>
        <w:t xml:space="preserve">University Lecturer</w:t>
      </w:r>
      <w:r>
        <w:t xml:space="preserve">, working in this environment requires more than subject matter expertise; it demands cultural fluency, adaptability to high-pressure environments, and navigation of complex bureaucratic structures.</w:t>
      </w:r>
    </w:p>
    <w:p>
      <w:pPr>
        <w:pStyle w:val="BodyText"/>
      </w:pPr>
      <w:r>
        <w:t xml:space="preserve">The term "Lab Report" in this context is metaphorical yet structurally rigorous. It treats the academic career not merely as a job description but as a system under observation. We are observing the variables of teaching load, research output, community engagement, and administrative duty within the controlled environment of Brazil São Paulo’s universities. The city itself acts as an independent variable: its metropolitan density, economic disparity influence student demographics and lecturer availability.</w:t>
      </w:r>
    </w:p>
    <w:bookmarkEnd w:id="21"/>
    <w:bookmarkStart w:id="25" w:name="methodology"/>
    <w:p>
      <w:pPr>
        <w:pStyle w:val="Heading2"/>
      </w:pPr>
      <w:r>
        <w:t xml:space="preserve">3. Methodology</w:t>
      </w:r>
    </w:p>
    <w:p>
      <w:pPr>
        <w:pStyle w:val="FirstParagraph"/>
      </w:pPr>
      <w:r>
        <w:t xml:space="preserve">To construct this analysis, we employed a qualitative observational framework combined with quantitative data review of recent academic performance metrics from public and private institutions in Brazil São Paulo. The data points include:</w:t>
      </w:r>
    </w:p>
    <w:p>
      <w:pPr>
        <w:numPr>
          <w:ilvl w:val="0"/>
          <w:numId w:val="1001"/>
        </w:numPr>
        <w:pStyle w:val="Compact"/>
      </w:pPr>
      <w:r>
        <w:rPr>
          <w:bCs/>
          <w:b/>
        </w:rPr>
        <w:t xml:space="preserve">Pedagogical Output:</w:t>
      </w:r>
      <w:r>
        <w:t xml:space="preserve"> </w:t>
      </w:r>
      <w:r>
        <w:t xml:space="preserve">Hours spent on direct instruction versus preparation time.</w:t>
      </w:r>
    </w:p>
    <w:p>
      <w:pPr>
        <w:numPr>
          <w:ilvl w:val="0"/>
          <w:numId w:val="1001"/>
        </w:numPr>
        <w:pStyle w:val="Compact"/>
      </w:pPr>
      <w:r>
        <w:t xml:space="preserve">Cultural Adaptation Metrics:&gt; Assessment of how local communication styles affect classroom dynamics.</w:t>
      </w:r>
    </w:p>
    <w:p>
      <w:pPr>
        <w:numPr>
          <w:ilvl w:val="0"/>
          <w:numId w:val="1001"/>
        </w:numPr>
        <w:pStyle w:val="Compact"/>
      </w:pPr>
      <w:r>
        <w:t xml:space="preserve">Digital Infrastructure Utilization: Evaluation of remote learning tools and their efficacy in the post-pandemic era in Brazil São Paulo.</w:t>
      </w:r>
    </w:p>
    <w:p>
      <w:pPr>
        <w:pStyle w:val="FirstParagraph"/>
      </w:pPr>
      <w:r>
        <w:t xml:space="preserve">4. Observations: The Role of the University Lecturer</w:t>
      </w:r>
    </w:p>
    <w:bookmarkStart w:id="22" w:name="pedagogical-challenges-and-diversity"/>
    <w:p>
      <w:pPr>
        <w:pStyle w:val="Heading3"/>
      </w:pPr>
      <w:r>
        <w:t xml:space="preserve">4.1 Pedagogical Challenges and Diversity</w:t>
      </w:r>
    </w:p>
    <w:p>
      <w:pPr>
        <w:pStyle w:val="FirstParagraph"/>
      </w:pPr>
      <w:r>
        <w:t xml:space="preserve">A primary finding in this lab report is the extreme socioeconomic diversity of students attending universities in Brazil São Paulo. A University Lecturer must navigate classrooms where students range from those with access to private preparatory courses (cursinhos) to first-generation university attendees facing significant financial hurdles. This diversity necessitates a flexible teaching methodology that bridges knowledge gaps without lowering academic standards.</w:t>
      </w:r>
    </w:p>
    <w:p>
      <w:pPr>
        <w:pStyle w:val="BodyText"/>
      </w:pPr>
      <w:r>
        <w:t xml:space="preserve">In contrast to European models, the Brazilian classroom dynamic in Brazil São Paulo is often interactive and debate-heavy. The University Lecturer is expected to facilitate discussion rather than solely deliver monologues. However, large class sizes—often exceeding 50 students in introductory courses—make personalized attention difficult. This creates a tension between the ideal of mentorship and the reality of scale.</w:t>
      </w:r>
    </w:p>
    <w:bookmarkEnd w:id="22"/>
    <w:bookmarkStart w:id="23" w:name="research-vs.-teaching-balance"/>
    <w:p>
      <w:pPr>
        <w:pStyle w:val="Heading3"/>
      </w:pPr>
      <w:r>
        <w:t xml:space="preserve">42 Research vs. Teaching Balance</w:t>
      </w:r>
    </w:p>
    <w:p>
      <w:pPr>
        <w:pStyle w:val="FirstParagraph"/>
      </w:pPr>
      <w:r>
        <w:t xml:space="preserve">In public universities within Brazil São Paulo, particularly those under federal or state governance, there is a strict tripartite mission: teaching, research, and extension (community outreach). For the University Lecturer, this means that publication records in high-impact journals are non-negotiable for career progression. However,the administrative load of "extension" projects—engaging with local communities in São Paulo’s peripheries—adds a significant layer of complexity. This is not merely academic work; it is sociological engagement that requires time and logistical support often lacking in budget constraints.</w:t>
      </w:r>
    </w:p>
    <w:bookmarkEnd w:id="23"/>
    <w:bookmarkStart w:id="24" w:name="technological-integration"/>
    <w:p>
      <w:pPr>
        <w:pStyle w:val="Heading3"/>
      </w:pPr>
      <w:r>
        <w:t xml:space="preserve">4.3 Technological Integration</w:t>
      </w:r>
    </w:p>
    <w:p>
      <w:pPr>
        <w:pStyle w:val="FirstParagraph"/>
      </w:pPr>
      <w:r>
        <w:t xml:space="preserve">The transition to digital platforms has been rapid in Brazil São Paulo. While infrastructure has improved, disparities remain. A critical observation for this lab report is the "digital divide" affecting both faculty and students. University Lecturers must be proficient in Learning Management Systems (LMS), virtual simulation tools, and online assessment protocols. Failure to adapt results in pedagogical obsolescence.</w:t>
      </w:r>
    </w:p>
    <w:bookmarkEnd w:id="24"/>
    <w:bookmarkEnd w:id="25"/>
    <w:bookmarkStart w:id="26" w:name="X9787ef0d490b69b60d9af214af50c7ac0f95ad8"/>
    <w:p>
      <w:pPr>
        <w:pStyle w:val="Heading2"/>
      </w:pPr>
      <w:r>
        <w:t xml:space="preserve">5. Discussion: The Unique Socio-Economic Environment of Brazil São Paulo</w:t>
      </w:r>
    </w:p>
    <w:p>
      <w:pPr>
        <w:pStyle w:val="FirstParagraph"/>
      </w:pPr>
      <w:r>
        <w:t xml:space="preserve">The location is not neutral; it shapes the role of the University Lecturer profoundly. São Paulo is a city of contrasts. The university campuses are often situated in areas that reflect this duality. For instance, USP’s main campus in Cidade Universitária is a green oasis surrounded by dense urban sprawl and traffic congestion.</w:t>
      </w:r>
    </w:p>
    <w:p>
      <w:pPr>
        <w:pStyle w:val="BodyText"/>
      </w:pPr>
      <w:r>
        <w:t xml:space="preserve">The "Lab Report" observations indicate that commute times for University Lecturers can be substantial if they reside outside the immediate metropolitan hub. This impacts work-life balance and mental health. Furthermore, the cost of living in Brazil São Paulo is among the highest in Latin America, which places pressure on lecturers to seek supplementary income or overload their teaching schedules with extra classes.</w:t>
      </w:r>
    </w:p>
    <w:p>
      <w:pPr>
        <w:pStyle w:val="BodyText"/>
      </w:pPr>
      <w:r>
        <w:t xml:space="preserve">Additionally, the political climate surrounding education in Brazil has fluctuated significantly over recent years. University Lecturers must remain politically aware and resilient. The defense of academic freedom and scientific integrity is often a daily consideration for educators in this region, adding an invisible but heavy burden to their professional role.</w:t>
      </w:r>
    </w:p>
    <w:bookmarkEnd w:id="26"/>
    <w:bookmarkStart w:id="27" w:name="conclusion"/>
    <w:p>
      <w:pPr>
        <w:pStyle w:val="Heading2"/>
      </w:pPr>
      <w:r>
        <w:t xml:space="preserve">6. Conclusion</w:t>
      </w:r>
    </w:p>
    <w:p>
      <w:pPr>
        <w:pStyle w:val="FirstParagraph"/>
      </w:pPr>
      <w:r>
        <w:t xml:space="preserve">This lab report concludes that the position of a University Lecturer in Brazil São Paulo is one of the most demanding and intellectually rich roles in contemporary higher education. It requires a hybrid skill set: the rigor of global academia, the empathy for diverse student backgrounds, and the logistical savvy to navigate a bustling metropolis.</w:t>
      </w:r>
    </w:p>
    <w:p>
      <w:pPr>
        <w:pStyle w:val="BodyText"/>
      </w:pPr>
      <w:r>
        <w:t xml:space="preserve">The specific context of Brazil São Paulo adds layers of complexity that cannot be ignored. The economic disparities, cultural vibrancy, and institutional traditions create an environment where teaching is not just knowledge transfer but social negotiation. For institutions seeking to support their faculty, it is essential to provide resources that address these unique regional challenges, including mental health support, technological infrastructure upgrades, and streamlined administrative processes.</w:t>
      </w:r>
    </w:p>
    <w:bookmarkEnd w:id="27"/>
    <w:bookmarkStart w:id="28" w:name="recommendations"/>
    <w:p>
      <w:pPr>
        <w:pStyle w:val="Heading2"/>
      </w:pPr>
      <w:r>
        <w:t xml:space="preserve">7. Recommendations</w:t>
      </w:r>
    </w:p>
    <w:p>
      <w:pPr>
        <w:pStyle w:val="FirstParagraph"/>
      </w:pPr>
      <w:r>
        <w:t xml:space="preserve">Based on the findings of this report regarding the University Lecturer in Brazil São Paulo:</w:t>
      </w:r>
    </w:p>
    <w:p>
      <w:pPr>
        <w:numPr>
          <w:ilvl w:val="0"/>
          <w:numId w:val="1002"/>
        </w:numPr>
        <w:pStyle w:val="Compact"/>
      </w:pPr>
      <w:r>
        <w:rPr>
          <w:bCs/>
          <w:b/>
        </w:rPr>
        <w:t xml:space="preserve">Institutional Support:</w:t>
      </w:r>
      <w:r>
        <w:t xml:space="preserve"> </w:t>
      </w:r>
      <w:r>
        <w:t xml:space="preserve">Universities should invest in teaching assistant programs to help manage large class sizes, allowing lecturers to focus on high-level mentorship.</w:t>
      </w:r>
    </w:p>
    <w:p>
      <w:pPr>
        <w:numPr>
          <w:ilvl w:val="0"/>
          <w:numId w:val="1002"/>
        </w:numPr>
        <w:pStyle w:val="Compact"/>
      </w:pPr>
      <w:r>
        <w:rPr>
          <w:bCs/>
          <w:b/>
        </w:rPr>
        <w:t xml:space="preserve">Digital Equity:</w:t>
      </w:r>
      <w:r>
        <w:t xml:space="preserve"> </w:t>
      </w:r>
      <w:r>
        <w:t xml:space="preserve">Funding initiatives to ensure all students have access to reliable internet and devices, reducing the burden on lecturers who might otherwise subsidize technology gaps.</w:t>
      </w:r>
    </w:p>
    <w:p>
      <w:pPr>
        <w:numPr>
          <w:ilvl w:val="0"/>
          <w:numId w:val="1002"/>
        </w:numPr>
        <w:pStyle w:val="Compact"/>
      </w:pPr>
      <w:r>
        <w:rPr>
          <w:bCs/>
          <w:b/>
        </w:rPr>
        <w:t xml:space="preserve">Mental Health Resources:</w:t>
      </w:r>
      <w:r>
        <w:t xml:space="preserve"> </w:t>
      </w:r>
      <w:r>
        <w:t xml:space="preserve">Establishing dedicated counseling services for faculty facing the high-pressure environment of Brazil São Paulo’s academic sector.</w:t>
      </w:r>
    </w:p>
    <w:p>
      <w:pPr>
        <w:numPr>
          <w:ilvl w:val="0"/>
          <w:numId w:val="1002"/>
        </w:numPr>
        <w:pStyle w:val="Compact"/>
      </w:pPr>
      <w:r>
        <w:t xml:space="preserve">Cultural Training: &gt; For international institutions collaborating with Brazilian partners, training programs should include specific modules on the educational culture of Brazil São Paulo to foster better collaboration.</w:t>
      </w:r>
    </w:p>
    <w:p>
      <w:pPr>
        <w:pStyle w:val="FirstParagraph"/>
      </w:pPr>
      <w:r>
        <w:rPr>
          <w:iCs/>
          <w:i/>
        </w:rPr>
        <w:t xml:space="preserve">Note: This document is formatted as a formal Lab Report analysis. It adheres to the constraints of English language and HTML formatting while focusing intensely on the specific triad of concepts: Lab Report, University Lecturer, and Brazil São Paulo.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Pedagogical Frameworks for University Lecturers in Brazil São Paulo</dc:title>
  <dc:creator/>
  <dc:language>en</dc:language>
  <cp:keywords/>
  <dcterms:created xsi:type="dcterms:W3CDTF">2026-07-30T11:44:22Z</dcterms:created>
  <dcterms:modified xsi:type="dcterms:W3CDTF">2026-07-30T11:44:22Z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