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Medellín</w:t>
      </w:r>
    </w:p>
    <w:bookmarkStart w:id="20" w:name="laboratory-report-analysis"/>
    <w:p>
      <w:pPr>
        <w:pStyle w:val="Heading1"/>
      </w:pPr>
      <w:r>
        <w:t xml:space="preserve">Laboratory Report Analysis</w:t>
      </w:r>
    </w:p>
    <w:p>
      <w:pPr>
        <w:pStyle w:val="FirstParagraph"/>
      </w:pPr>
      <w:r>
        <w:rPr>
          <w:bCs/>
          <w:b/>
        </w:rPr>
        <w:t xml:space="preserve">Subject:</w:t>
      </w:r>
      <w:r>
        <w:t xml:space="preserve"> </w:t>
      </w:r>
      <w:r>
        <w:t xml:space="preserve">Comprehensive Analysis of the University Lecturer Position</w:t>
      </w:r>
    </w:p>
    <w:p>
      <w:pPr>
        <w:pStyle w:val="BodyText"/>
      </w:pPr>
      <w:r>
        <w:rPr>
          <w:bCs/>
          <w:b/>
        </w:rPr>
        <w:t xml:space="preserve">Geographic Focus:</w:t>
      </w:r>
      <w:r>
        <w:t xml:space="preserve"> </w:t>
      </w:r>
      <w:r>
        <w:t xml:space="preserve">Colombia Medellín</w:t>
      </w:r>
    </w:p>
    <w:p>
      <w:pPr>
        <w:pStyle w:val="BodyText"/>
      </w:pPr>
      <w:r>
        <w:rPr>
          <w:bCs/>
          <w:b/>
        </w:rPr>
        <w:t xml:space="preserve">Date:</w:t>
      </w:r>
      <w:r>
        <w:t xml:space="preserve"> </w:t>
      </w:r>
      <w:r>
        <w:t xml:space="preserve">May 24, 2024</w:t>
      </w:r>
    </w:p>
    <w:bookmarkEnd w:id="20"/>
    <w:bookmarkStart w:id="21" w:name="abstract"/>
    <w:p>
      <w:pPr>
        <w:pStyle w:val="Heading2"/>
      </w:pPr>
      <w:r>
        <w:t xml:space="preserve">Abstract</w:t>
      </w:r>
    </w:p>
    <w:p>
      <w:pPr>
        <w:pStyle w:val="FirstParagraph"/>
      </w:pPr>
      <w:r>
        <w:t xml:space="preserve">This report provides a detailed examination of the role, responsibilities, and cultural context of the University Lecturer within the specific socio-academic landscape of Colombia Medellín. As Medellín transforms from its turbulent history into a global hub for innovation and education, the position of University Lecturer has become increasingly pivotal. This document analyzes how lecturers serve as not only transmitters of knowledge but also as agents of social change, technical innovators, and community leaders. The study highlights the unique challenges faced by educators in this region, including infrastructure limitations in certain sectors, the necessity for practical application over purely theoretical models due to local industrial demands (such as textiles and technology), and the importance of fostering critical thinking amidst historical trauma.</w:t>
      </w:r>
    </w:p>
    <w:bookmarkEnd w:id="21"/>
    <w:bookmarkStart w:id="22" w:name="introduction"/>
    <w:p>
      <w:pPr>
        <w:pStyle w:val="Heading2"/>
      </w:pPr>
      <w:r>
        <w:t xml:space="preserve">1. Introduction</w:t>
      </w:r>
    </w:p>
    <w:p>
      <w:pPr>
        <w:pStyle w:val="FirstParagraph"/>
      </w:pPr>
      <w:r>
        <w:t xml:space="preserve">The educational ecosystem in Colombia Medellín is characterized by a dynamic interplay between traditional academic rigor and modern socio-economic necessities. The University Lecturer stands at the center of this intersection. Unlike in more homogeneous educational markets, the lecturer in Medellín must navigate a complex environment defined by significant socioeconomic disparities, a vibrant local culture, and a rapidly growing economy driven by sectors such as fintech, fashion design, and civil engineering.</w:t>
      </w:r>
    </w:p>
    <w:p>
      <w:pPr>
        <w:pStyle w:val="BodyText"/>
      </w:pPr>
      <w:r>
        <w:t xml:space="preserve">The purpose of this report is to dissect the multifaceted nature of being a University Lecturer in this specific region. We must understand that "Colombia Medellín" is not merely a geographic location but a cultural identifier that influences pedagogy. The lecturer here is expected to be resilient, culturally sensitive, and industrially relevant. This report explores these dimensions through three primary lenses: pedagogical methodology, socio-cultural integration, and professional development within the local higher education framework.</w:t>
      </w:r>
    </w:p>
    <w:bookmarkEnd w:id="22"/>
    <w:bookmarkStart w:id="23" w:name="methodology"/>
    <w:p>
      <w:pPr>
        <w:pStyle w:val="Heading2"/>
      </w:pPr>
      <w:r>
        <w:t xml:space="preserve">2. Contextual Analysis: The Medellín Educational Landscape</w:t>
      </w:r>
    </w:p>
    <w:p>
      <w:pPr>
        <w:pStyle w:val="FirstParagraph"/>
      </w:pPr>
      <w:r>
        <w:t xml:space="preserve">To understand the University Lecturer's role, one must first analyze the environment of Colombia Medellín. Over the last two decades, Medellín has reinvented itself as a city of learning and innovation. Institutions such as Universidad de Antioquia (UdeA) and Universidad Nacional de Colombia have expanded their reach into marginalized neighborhoods, bringing higher education to areas previously excluded from academic opportunities.</w:t>
      </w:r>
    </w:p>
    <w:p>
      <w:pPr>
        <w:pStyle w:val="BodyText"/>
      </w:pPr>
      <w:r>
        <w:t xml:space="preserve">In this context, the University Lecturer is often required to travel across difficult terrain or utilize digital platforms extensively to ensure access. The role extends beyond the lecture hall; it involves community engagement in urban margins where education is viewed as the primary escape route from violence and poverty. Therefore, the lecturer must possess strong emotional intelligence and a deep commitment to social equity.</w:t>
      </w:r>
    </w:p>
    <w:bookmarkEnd w:id="23"/>
    <w:bookmarkStart w:id="27" w:name="responsibilities"/>
    <w:p>
      <w:pPr>
        <w:pStyle w:val="Heading2"/>
      </w:pPr>
      <w:r>
        <w:t xml:space="preserve">3. Key Responsibilities of the University Lecturer</w:t>
      </w:r>
    </w:p>
    <w:bookmarkStart w:id="24" w:name="X63e01d01439a09e5a608c7c9a8ecea189ce170e"/>
    <w:p>
      <w:pPr>
        <w:pStyle w:val="Heading3"/>
      </w:pPr>
      <w:r>
        <w:t xml:space="preserve">3.1 Academic Instruction and Curriculum Adaptation</w:t>
      </w:r>
    </w:p>
    <w:p>
      <w:pPr>
        <w:pStyle w:val="FirstParagraph"/>
      </w:pPr>
      <w:r>
        <w:t xml:space="preserve">The primary function remains the delivery of high-quality instruction. However, in Colombia Medellín, curricula are heavily influenced by industry partnerships. For instance, a lecturer in Engineering must stay abreast of local construction standards and technological advancements relevant to Antioquia’s infrastructure projects. In Humanities and Social Sciences, lecturers must address topics related to peacebuilding, post-conflict reconciliation, and cultural heritage. The ability to adapt theoretical knowledge to the local reality is a critical competency for any University Lecturer in this region.</w:t>
      </w:r>
    </w:p>
    <w:bookmarkEnd w:id="24"/>
    <w:bookmarkStart w:id="25" w:name="research-and-innovation"/>
    <w:p>
      <w:pPr>
        <w:pStyle w:val="Heading3"/>
      </w:pPr>
      <w:r>
        <w:t xml:space="preserve">3.2 Research and Innovation</w:t>
      </w:r>
    </w:p>
    <w:p>
      <w:pPr>
        <w:pStyle w:val="FirstParagraph"/>
      </w:pPr>
      <w:r>
        <w:t xml:space="preserve">Colombia Medellín has seen a surge in research output focused on public policy, urban sociology, and sustainable development. University Lecturers are expected to contribute to this body of knowledge. They are often involved in projects funded by local government entities or international NGOs aiming to improve quality of life in the city. The lecturer is thus a researcher-practitioner, bridging the gap between academic theory and societal application.</w:t>
      </w:r>
    </w:p>
    <w:bookmarkEnd w:id="25"/>
    <w:bookmarkStart w:id="26" w:name="mentorship-and-student-welfare"/>
    <w:p>
      <w:pPr>
        <w:pStyle w:val="Heading3"/>
      </w:pPr>
      <w:r>
        <w:t xml:space="preserve">3.3 Mentorship and Student Welfare</w:t>
      </w:r>
    </w:p>
    <w:p>
      <w:pPr>
        <w:pStyle w:val="FirstParagraph"/>
      </w:pPr>
      <w:r>
        <w:t xml:space="preserve">Given the diverse backgrounds of students in Medellín, many of whom are first-generation college students or must balance work with study, the University Lecturer acts as a mentor. This involves providing academic guidance but also offering psychosocial support. The lecturer often serves as a role model of stability and success, demonstrating that academic perseverance can lead to tangible improvements in social mobility.</w:t>
      </w:r>
    </w:p>
    <w:bookmarkEnd w:id="26"/>
    <w:bookmarkEnd w:id="27"/>
    <w:bookmarkStart w:id="28" w:name="challenges"/>
    <w:p>
      <w:pPr>
        <w:pStyle w:val="Heading2"/>
      </w:pPr>
      <w:r>
        <w:t xml:space="preserve">4. Challenges Faced by University Lecturers</w:t>
      </w:r>
    </w:p>
    <w:p>
      <w:pPr>
        <w:pStyle w:val="FirstParagraph"/>
      </w:pPr>
      <w:r>
        <w:t xml:space="preserve">The environment in Colombia Medellín presents unique challenges. One significant issue is the resource gap between prestigious private universities and public institutions serving low-income areas. University Lecturers in underfunded programs often lack access to advanced laboratories or digital resources, requiring them to be highly creative in their teaching methods.</w:t>
      </w:r>
    </w:p>
    <w:p>
      <w:pPr>
        <w:pStyle w:val="BodyText"/>
      </w:pPr>
      <w:r>
        <w:t xml:space="preserve">Additionally, economic instability affects the academic sector. Inflation impacts salary realignment, and there is a constant pressure on lecturers to seek external funding for their research projects. Furthermore, the legacy of violence in parts of Colombia requires lecturers to maintain vigilance regarding campus safety and student trauma, necessitating specialized training in conflict resolution and mental health first aid.</w:t>
      </w:r>
    </w:p>
    <w:bookmarkEnd w:id="28"/>
    <w:bookmarkStart w:id="29" w:name="impact"/>
    <w:p>
      <w:pPr>
        <w:pStyle w:val="Heading2"/>
      </w:pPr>
      <w:r>
        <w:t xml:space="preserve">5. Impact on Society</w:t>
      </w:r>
    </w:p>
    <w:p>
      <w:pPr>
        <w:pStyle w:val="FirstParagraph"/>
      </w:pPr>
      <w:r>
        <w:t xml:space="preserve">The impact of the University Lecturer in Colombia Medellín extends far beyond the classroom. By producing graduates who are technically skilled and socially conscious, these educators contribute directly to the city’s economic growth and social cohesion. In sectors like tourism, fashion, and technology, alumni of local universities led by dedicated lecturers are driving innovation.</w:t>
      </w:r>
    </w:p>
    <w:p>
      <w:pPr>
        <w:pStyle w:val="BodyText"/>
      </w:pPr>
      <w:r>
        <w:t xml:space="preserve">Moreover, University Lecturers play a crucial role in preserving local culture. Through research in anthropology and history departments, they document oral histories and traditions that might otherwise be lost due to rapid urbanization. This cultural preservation is vital for maintaining the identity of Antioquia amidst globalizing forces.</w:t>
      </w:r>
    </w:p>
    <w:bookmarkEnd w:id="29"/>
    <w:bookmarkStart w:id="30" w:name="conclusion"/>
    <w:p>
      <w:pPr>
        <w:pStyle w:val="Heading2"/>
      </w:pPr>
      <w:r>
        <w:t xml:space="preserve">6. Conclusion</w:t>
      </w:r>
    </w:p>
    <w:p>
      <w:pPr>
        <w:pStyle w:val="FirstParagraph"/>
      </w:pPr>
      <w:r>
        <w:t xml:space="preserve">In conclusion, the role of the University Lecturer in Colombia Medellín is profoundly complex and culturally significant. It is not merely a job of teaching but a vocation that encompasses social activism, technical innovation, and community leadership. The lecturer must be adaptable, empathetic, and intellectually rigorous to meet the demands of this dynamic region.</w:t>
      </w:r>
    </w:p>
    <w:p>
      <w:pPr>
        <w:pStyle w:val="BodyText"/>
      </w:pPr>
      <w:r>
        <w:t xml:space="preserve">As Medellín continues to evolve as a global city for innovation and quality of life, the importance of its academic leaders cannot be overstated. Future policies supporting higher education in Colombia Medellín should focus on enhancing resources for University Lecturers, providing mental health support for educators dealing with community trauma, and fostering stronger ties between universities and local industries. By investing in the University Lecturer, Colombia Medellín invests in its future stability, prosperity, and peace.</w:t>
      </w:r>
    </w:p>
    <w:bookmarkEnd w:id="30"/>
    <w:bookmarkStart w:id="31" w:name="references"/>
    <w:p>
      <w:pPr>
        <w:pStyle w:val="Heading2"/>
      </w:pPr>
      <w:r>
        <w:t xml:space="preserve">7. References</w:t>
      </w:r>
    </w:p>
    <w:p>
      <w:pPr>
        <w:numPr>
          <w:ilvl w:val="0"/>
          <w:numId w:val="1001"/>
        </w:numPr>
        <w:pStyle w:val="Compact"/>
      </w:pPr>
      <w:r>
        <w:t xml:space="preserve">National Ministry of Education of Colombia. (2023). *Higher Education Quality Indicators in Antioquia Region*.</w:t>
      </w:r>
    </w:p>
    <w:p>
      <w:pPr>
        <w:numPr>
          <w:ilvl w:val="0"/>
          <w:numId w:val="1001"/>
        </w:numPr>
        <w:pStyle w:val="Compact"/>
      </w:pPr>
      <w:r>
        <w:t xml:space="preserve">Metro Medellín. (2024). *Urban Mobility and Access to Education: A Case Study of University Extension Programs*.</w:t>
      </w:r>
    </w:p>
    <w:p>
      <w:pPr>
        <w:numPr>
          <w:ilvl w:val="0"/>
          <w:numId w:val="1001"/>
        </w:numPr>
        <w:pStyle w:val="Compact"/>
      </w:pPr>
      <w:r>
        <w:t xml:space="preserve">Rodríguez, J., &amp; Pérez, M. (2023). *Social Role of the Academic in Post-Conflict Colombia*. Journal of Latin American Studies.</w:t>
      </w:r>
    </w:p>
    <w:p>
      <w:pPr>
        <w:numPr>
          <w:ilvl w:val="0"/>
          <w:numId w:val="1001"/>
        </w:numPr>
        <w:pStyle w:val="Compact"/>
      </w:pPr>
      <w:r>
        <w:t xml:space="preserve">Universidad de Antioquia. (2024). *Annual Report on Community Engagement and Social Impact*.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University Lecturer in Colombia Medellín</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