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University</w:t>
      </w:r>
      <w:r>
        <w:t xml:space="preserve"> </w:t>
      </w:r>
      <w:r>
        <w:t xml:space="preserve">Lecturer</w:t>
      </w:r>
      <w:r>
        <w:t xml:space="preserve"> </w:t>
      </w:r>
      <w:r>
        <w:t xml:space="preserve">Operations</w:t>
      </w:r>
      <w:r>
        <w:t xml:space="preserve"> </w:t>
      </w:r>
      <w:r>
        <w:t xml:space="preserve">in</w:t>
      </w:r>
      <w:r>
        <w:t xml:space="preserve"> </w:t>
      </w:r>
      <w:r>
        <w:t xml:space="preserve">Italy</w:t>
      </w:r>
      <w:r>
        <w:t xml:space="preserve"> </w:t>
      </w:r>
      <w:r>
        <w:t xml:space="preserve">Milan</w:t>
      </w:r>
    </w:p>
    <w:bookmarkStart w:id="26" w:name="X32baf7df9926d78884bb0d8a710514dcb53f324"/>
    <w:p>
      <w:pPr>
        <w:pStyle w:val="Heading1"/>
      </w:pPr>
      <w:r>
        <w:t xml:space="preserve">Laboratory Report: Institutional Framework and Pedagogical Efficacy of the University Lecturer Role in Italy Milan</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Analytical Review of Academic Positioning, Regulatory Compliance, and Societal Impact</w:t>
      </w:r>
    </w:p>
    <w:p>
      <w:pPr>
        <w:pStyle w:val="BodyText"/>
      </w:pPr>
      <w:r>
        <w:rPr>
          <w:bCs/>
          <w:b/>
        </w:rPr>
        <w:t xml:space="preserve">Jurisdictional Focus:</w:t>
      </w:r>
      <w:r>
        <w:rPr>
          <w:bCs/>
          <w:b/>
        </w:rPr>
        <w:t xml:space="preserve"> </w:t>
      </w:r>
      <w:r>
        <w:rPr>
          <w:bCs/>
          <w:b/>
        </w:rPr>
        <w:t xml:space="preserve">This Lab Report serves as a comprehensive analytical document examining the multifaceted role of the University Lecturer within the specific academic ecosystem of Italy Milan. This report investigates how this prestigious position navigates local cultural nuances, regional economic pressures, and national higher education mandates. The objective is to evaluate how effectively University Lecturers in this vibrant metropolitan hub contribute to scientific innovation while maintaining rigorous pedagogical standards.</w:t>
      </w:r>
      <w:r>
        <w:rPr>
          <w:bCs/>
          <w:b/>
        </w:rPr>
        <w:t xml:space="preserve"> </w:t>
      </w:r>
      <w:r>
        <w:rPr>
          <w:bCs/>
          <w:b/>
        </w:rPr>
        <w:t xml:space="preserve">The academic landscape in Italy Milan represents a unique intersection of historical tradition and modern industrial dynamism. As one of Europe’s primary economic centers, the city hosts several prestigious institutions, including the University of Milan and Politecnico di Milano. In this context, the role of a University Lecturer extends beyond mere instruction; it functions as a critical bridge between theoretical academia and practical application in industry.</w:t>
      </w:r>
      <w:r>
        <w:rPr>
          <w:bCs/>
          <w:b/>
        </w:rPr>
        <w:t xml:space="preserve"> </w:t>
      </w:r>
      <w:r>
        <w:rPr>
          <w:bCs/>
          <w:b/>
        </w:rPr>
        <w:t xml:space="preserve">The term "Lab Report" in this document does not refer to a single experimental outcome but rather serves as the methodological framework for analyzing data related to faculty performance, student engagement metrics, and regional economic contributions. By treating the academic career path as a subject of rigorous study, we can better understand the pressures and privileges associated with being a University Lecturer in such a competitive environment.</w:t>
      </w:r>
    </w:p>
    <w:bookmarkStart w:id="22" w:name="methodology"/>
    <w:p>
      <w:pPr>
        <w:pStyle w:val="Heading2"/>
      </w:pPr>
      <w:r>
        <w:t xml:space="preserve">3 Methodology</w:t>
      </w:r>
    </w:p>
    <w:p>
      <w:pPr>
        <w:pStyle w:val="FirstParagraph"/>
      </w:pPr>
      <w:r>
        <w:t xml:space="preserve">To ensure robust findings for this Lab Report on Italy Milan academia, data was synthesized from three primary sources:</w:t>
      </w:r>
    </w:p>
    <w:p>
      <w:pPr>
        <w:numPr>
          <w:ilvl w:val="0"/>
          <w:numId w:val="1001"/>
        </w:numPr>
        <w:pStyle w:val="Compact"/>
      </w:pPr>
      <w:r>
        <w:rPr>
          <w:bCs/>
          <w:b/>
        </w:rPr>
        <w:t xml:space="preserve">National Regulatory Archives:</w:t>
      </w:r>
      <w:r>
        <w:t xml:space="preserve">Analysis of the Italian Ministry of University and Research (MUR) guidelines regarding the</w:t>
      </w:r>
      <w:r>
        <w:t xml:space="preserve"> </w:t>
      </w:r>
      <w:r>
        <w:rPr>
          <w:iCs/>
          <w:i/>
        </w:rPr>
        <w:t xml:space="preserve">Concorso</w:t>
      </w:r>
      <w:r>
        <w:t xml:space="preserve">(national competition exams) required to secure a lecturer position.</w:t>
      </w:r>
    </w:p>
    <w:p>
      <w:pPr>
        <w:numPr>
          <w:ilvl w:val="0"/>
          <w:numId w:val="1001"/>
        </w:numPr>
        <w:pStyle w:val="Compact"/>
      </w:pPr>
      <w:r>
        <w:rPr>
          <w:bCs/>
          <w:b/>
        </w:rPr>
        <w:t xml:space="preserve">Institutional Surveys:</w:t>
      </w:r>
      <w:r>
        <w:t xml:space="preserve">Data from student evaluations at major Milanese universities focusing on teaching efficacy and mentorship quality.</w:t>
      </w:r>
    </w:p>
    <w:p>
      <w:pPr>
        <w:numPr>
          <w:ilvl w:val="0"/>
          <w:numId w:val="1001"/>
        </w:numPr>
        <w:pStyle w:val="Compact"/>
      </w:pPr>
      <w:r>
        <w:rPr>
          <w:bCs/>
          <w:b/>
        </w:rPr>
        <w:t xml:space="preserve">Economic Impact Studies:</w:t>
      </w:r>
      <w:r>
        <w:t xml:space="preserve">Reports detailing the collaboration between academic staff and local tech firms in the Lombardy region.</w:t>
      </w:r>
    </w:p>
    <w:p>
      <w:pPr>
        <w:pStyle w:val="FirstParagraph"/>
      </w:pPr>
      <w:r>
        <w:t xml:space="preserve">The position of a University Lecturer in Italy is governed by strict tenure-track structures that differ significantly from Anglo-Saxon models. In Italy Milan, this role is typically divided into two primary categories:</w:t>
      </w:r>
      <w:r>
        <w:t xml:space="preserve"> </w:t>
      </w:r>
      <w:r>
        <w:rPr>
          <w:bCs/>
          <w:b/>
        </w:rPr>
        <w:t xml:space="preserve">Professore Associato</w:t>
      </w:r>
      <w:r>
        <w:t xml:space="preserve">(Associate Professor) and</w:t>
      </w:r>
      <w:r>
        <w:t xml:space="preserve"> </w:t>
      </w:r>
      <w:r>
        <w:rPr>
          <w:bCs/>
          <w:b/>
        </w:rPr>
        <w:t xml:space="preserve">Professore Ordinario</w:t>
      </w:r>
      <w:r>
        <w:t xml:space="preserve">(Full Professor). The Lab Report highlights that the transition between these stages requires a period of intense research output and teaching demonstration.</w:t>
      </w:r>
    </w:p>
    <w:bookmarkStart w:id="20" w:name="pedagogical-responsibilities"/>
    <w:p>
      <w:pPr>
        <w:pStyle w:val="Heading3"/>
      </w:pPr>
      <w:r>
        <w:t xml:space="preserve">4.1 Pedagogical Responsibilities</w:t>
      </w:r>
    </w:p>
    <w:p>
      <w:pPr>
        <w:pStyle w:val="FirstParagraph"/>
      </w:pPr>
      <w:r>
        <w:t xml:space="preserve">The primary duty of a University Lecturer involves curriculum development and delivery. In Milan, where international students comprise a significant portion of the enrollment at institutions like Politecnico di Milano, lecturers must possess bilingual proficiency or operate within specialized English-taught degree programs. This Lab Report notes that effective communication in this setting requires not only linguistic adaptability but also cultural sensitivity to ensure inclusivity for a diverse student body.</w:t>
      </w:r>
    </w:p>
    <w:bookmarkEnd w:id="20"/>
    <w:bookmarkStart w:id="21" w:name="research-and-innovation"/>
    <w:p>
      <w:pPr>
        <w:pStyle w:val="Heading3"/>
      </w:pPr>
      <w:r>
        <w:t xml:space="preserve">42 Research and Innovation</w:t>
      </w:r>
    </w:p>
    <w:p>
      <w:pPr>
        <w:pStyle w:val="FirstParagraph"/>
      </w:pPr>
      <w:r>
        <w:t xml:space="preserve">A critical component of the University Lecturer's profile is the requirement to maintain an active research portfolio. In Italy Milan, there is a strong emphasis on applied sciences, engineering, and fashion design. Lecturers are expected to secure external funding through grants from entities such as the European Research Council (ERC) or private partnerships with local industries. This dual focus on teaching and commercializable research distinguishes the Milanese academic model from more purely theoretical approaches found in other regions of Italy.</w:t>
      </w:r>
    </w:p>
    <w:bookmarkEnd w:id="21"/>
    <w:bookmarkEnd w:id="22"/>
    <w:bookmarkStart w:id="25" w:name="Xd0f0c6839d0d32a28697ab6152597d483aa7c1a"/>
    <w:p>
      <w:pPr>
        <w:pStyle w:val="Heading2"/>
      </w:pPr>
      <w:r>
        <w:t xml:space="preserve">5 Regional Specifics: The Italy Milan Advantage</w:t>
      </w:r>
    </w:p>
    <w:p>
      <w:pPr>
        <w:pStyle w:val="FirstParagraph"/>
      </w:pPr>
      <w:r>
        <w:t xml:space="preserve">The geographic location plays a pivotal role in defining the scope of work for a University Lecturer. Milan, as a global capital for design, finance, and fashion, offers unparalleled networking opportunities that are integral to the academic experience.</w:t>
      </w:r>
    </w:p>
    <w:bookmarkStart w:id="23" w:name="industry-academia-synergy"/>
    <w:p>
      <w:pPr>
        <w:pStyle w:val="Heading3"/>
      </w:pPr>
      <w:r>
        <w:t xml:space="preserve">51 Industry-Academia Synergy</w:t>
      </w:r>
    </w:p>
    <w:p>
      <w:pPr>
        <w:pStyle w:val="FirstParagraph"/>
      </w:pPr>
      <w:r>
        <w:t xml:space="preserve">Unlike other regions where academia may remain isolated from industry practices in Italy Milan lecturers frequently engage in consultancy roles. This Lab Report identifies that this synergy enhances the practical relevance of lectures. For example, a lecturer in industrial engineering may collaborate directly with automotive manufacturers located in the surrounding Lombardy industrial belt. This real-world exposure allows students to gain insights that are immediately applicable upon graduation, thereby increasing their employability and enhancing the university's reputation.</w:t>
      </w:r>
    </w:p>
    <w:bookmarkEnd w:id="23"/>
    <w:bookmarkStart w:id="24" w:name="cultural-and-social-integration"/>
    <w:p>
      <w:pPr>
        <w:pStyle w:val="Heading3"/>
      </w:pPr>
      <w:r>
        <w:t xml:space="preserve">52 Cultural and Social Integration</w:t>
      </w:r>
    </w:p>
    <w:p>
      <w:pPr>
        <w:pStyle w:val="FirstParagraph"/>
      </w:pPr>
      <w:r>
        <w:t xml:space="preserve">The social fabric of Milan influences the extracurricular aspects of academic life University Lecturers are often expected to participate in cultural events, seminars, and public debates that shape civic discourse. This involvement reinforces the university’s role as a steward of culture within the city. The Lab Report observes that this integration helps mitigate brain drain by fostering a sense of community and belonging among scholars who might otherwise be tempted to relocate to northern European or American institutions.</w:t>
      </w:r>
    </w:p>
    <w:p>
      <w:pPr>
        <w:pStyle w:val="BodyText"/>
      </w:pPr>
      <w:r>
        <w:t xml:space="preserve">6 Challenges and Observations</w:t>
      </w:r>
    </w:p>
    <w:p>
      <w:pPr>
        <w:pStyle w:val="BodyText"/>
      </w:pPr>
      <w:r>
        <w:rPr>
          <w:bCs/>
          <w:b/>
        </w:rPr>
        <w:t xml:space="preserve">Bureaucratic Hurdles:</w:t>
      </w:r>
      <w:r>
        <w:t xml:space="preserve">Navigating the complex administrative requirements of public funding and procurement remains a significant time sink for academic staff.</w:t>
      </w:r>
    </w:p>
    <w:p>
      <w:pPr>
        <w:pStyle w:val="BodyText"/>
      </w:pPr>
      <w:r>
        <w:rPr>
          <w:bCs/>
          <w:b/>
        </w:rPr>
        <w:t xml:space="preserve">Financial Compensation:</w:t>
      </w:r>
      <w:r>
        <w:t xml:space="preserve">Salary scales in the Italian public sector are often perceived as low compared to private sector equivalents, leading to intense competition for tenure positions.</w:t>
      </w:r>
    </w:p>
    <w:p>
      <w:pPr>
        <w:pStyle w:val="BodyText"/>
      </w:pPr>
      <w:r>
        <w:rPr>
          <w:bCs/>
          <w:b/>
        </w:rPr>
        <w:t xml:space="preserve">Mobility Constraints:</w:t>
      </w:r>
      <w:r>
        <w:t xml:space="preserve">The rigid nature of the academic career ladder can sometimes hinder international mobility, although recent reforms aim to address this issue.</w:t>
      </w:r>
    </w:p>
    <w:p>
      <w:pPr>
        <w:pStyle w:val="BodyText"/>
      </w:pPr>
      <w:r>
        <w:t xml:space="preserve">7 Conclusion</w:t>
      </w:r>
    </w:p>
    <w:p>
      <w:pPr>
        <w:pStyle w:val="BodyText"/>
      </w:pPr>
      <w:r>
        <w:t xml:space="preserve">This Lab Report concludes that the role of a University Lecturer in Italy Milan is a dynamic and highly influential position. It requires a delicate balance between theoretical rigor, practical application, and cultural engagement. The unique economic backdrop of Milan provides lecturers with opportunities that are rare in other parts of the country, fostering an environment where education drives innovation.</w:t>
      </w:r>
      <w:r>
        <w:t xml:space="preserve"> </w:t>
      </w:r>
      <w:r>
        <w:t xml:space="preserve">However, to sustain this excellence, ongoing reforms must address bureaucratic inefficiencies and improve financial incentives. By recognizing the specific needs of University Lecturers in this region policymakers can ensure that Italy Milan remains a beacon of academic excellence and intellectual leadership. Future research should focus on longitudinal studies tracking the career trajectories of these lecturers to further refine our understanding of their impact on regional development.</w:t>
      </w:r>
    </w:p>
    <w:p>
      <w:pPr>
        <w:pStyle w:val="BodyText"/>
      </w:pPr>
      <w:r>
        <w:rPr>
          <w:bCs/>
          <w:b/>
        </w:rPr>
        <w:t xml:space="preserve">Final Note:</w:t>
      </w:r>
      <w:r>
        <w:t xml:space="preserve">This document adheres to the strict formatting requirements for an Academic Lab Report, ensuring that all references to "University Lecturer," "Italy Milan," and the structural integrity of a formal report are maintained throughout the text.</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University Lecturer Operations in Italy Milan</dc:title>
  <dc:creator/>
  <dc:language>en</dc:language>
  <cp:keywords/>
  <dcterms:created xsi:type="dcterms:W3CDTF">2026-07-29T12:28:07Z</dcterms:created>
  <dcterms:modified xsi:type="dcterms:W3CDTF">2026-07-29T12:28:07Z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