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University</w:t>
      </w:r>
      <w:r>
        <w:t xml:space="preserve"> </w:t>
      </w:r>
      <w:r>
        <w:t xml:space="preserve">Lecturer</w:t>
      </w:r>
      <w:r>
        <w:t xml:space="preserve"> </w:t>
      </w:r>
      <w:r>
        <w:t xml:space="preserve">Role</w:t>
      </w:r>
      <w:r>
        <w:t xml:space="preserve"> </w:t>
      </w:r>
      <w:r>
        <w:t xml:space="preserve">Analysis</w:t>
      </w:r>
      <w:r>
        <w:t xml:space="preserve"> </w:t>
      </w:r>
      <w:r>
        <w:t xml:space="preserve">in</w:t>
      </w:r>
      <w:r>
        <w:t xml:space="preserve"> </w:t>
      </w:r>
      <w:r>
        <w:t xml:space="preserve">Japan</w:t>
      </w:r>
      <w:r>
        <w:t xml:space="preserve"> </w:t>
      </w:r>
      <w:r>
        <w:t xml:space="preserve">Osaka</w:t>
      </w:r>
    </w:p>
    <w:bookmarkStart w:id="28" w:name="X02929c11df12812db96895327293fd333fc5419"/>
    <w:p>
      <w:pPr>
        <w:pStyle w:val="Heading1"/>
      </w:pPr>
      <w:r>
        <w:t xml:space="preserve">Laboratory Report on Academic Staffing Dynamics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International Education Research</w:t>
      </w:r>
      <w:r>
        <w:br/>
      </w:r>
      <w:r>
        <w:rPr>
          <w:bCs/>
          <w:b/>
        </w:rPr>
        <w:t xml:space="preserve">From:</w:t>
      </w:r>
      <w:r>
        <w:t xml:space="preserve"> </w:t>
      </w:r>
      <w:r>
        <w:t xml:space="preserve">Senior Research Analyst</w:t>
      </w:r>
      <w:r>
        <w:br/>
      </w:r>
      <w:r>
        <w:rPr>
          <w:bCs/>
          <w:b/>
        </w:rPr>
        <w:t xml:space="preserve">Subject:</w:t>
      </w:r>
      <w:r>
        <w:rPr>
          <w:iCs/>
          <w:i/>
        </w:rPr>
        <w:t xml:space="preserve">An Comprehensive Analysis of the University Lecturer Position within the Academic Ecosystem of Japan, specifically Osaka</w:t>
      </w:r>
    </w:p>
    <w:bookmarkStart w:id="20" w:name="abstract-and-introduction"/>
    <w:p>
      <w:pPr>
        <w:pStyle w:val="Heading2"/>
      </w:pPr>
      <w:r>
        <w:t xml:space="preserve">1.0 Abstract and Introduction</w:t>
      </w:r>
    </w:p>
    <w:p>
      <w:pPr>
        <w:pStyle w:val="FirstParagraph"/>
      </w:pPr>
      <w:r>
        <w:t xml:space="preserve">This Lab Report serves as a critical examination of the role, responsibilities, cultural implications, and operational requirements associated with the position of a University Lecturer in Japan Osaka. While "Japan" represents the overarching national framework characterized by specific educational traditions and linguistic expectations, "Osaka" provides a distinct regional context known for its pragmatic business culture and vibrant academic institutions such as Osaka University or Kansai University. The term "University Lecturer" denotes not merely an instructional role but a complex intersection of pedagogical duty, administrative compliance, and cross-cultural liaison.</w:t>
      </w:r>
    </w:p>
    <w:p>
      <w:pPr>
        <w:pStyle w:val="BodyText"/>
      </w:pPr>
      <w:r>
        <w:t xml:space="preserve">The objective of this document is to dissect the nuances required for a lecturer operating within this specific geographic and institutional matrix. By treating the hiring and management process as a controlled "lab" experiment in academic integration, we aim to define the variables that contribute to success or failure for educators in this region.</w:t>
      </w:r>
    </w:p>
    <w:bookmarkEnd w:id="20"/>
    <w:bookmarkStart w:id="23" w:name="X46876b4be99f83975b669a11480141bc94f510f"/>
    <w:p>
      <w:pPr>
        <w:pStyle w:val="Heading2"/>
      </w:pPr>
      <w:r>
        <w:t xml:space="preserve">2.0 Experimental Variables: The Context of Japan Osaka</w:t>
      </w:r>
    </w:p>
    <w:bookmarkStart w:id="21" w:name="regional-distinction-tokyo-vs.-osaka"/>
    <w:p>
      <w:pPr>
        <w:pStyle w:val="Heading3"/>
      </w:pPr>
      <w:r>
        <w:t xml:space="preserve">2.1 Regional Distinction: Tokyo vs. Osaka</w:t>
      </w:r>
    </w:p>
    <w:p>
      <w:pPr>
        <w:pStyle w:val="FirstParagraph"/>
      </w:pPr>
      <w:r>
        <w:t xml:space="preserve">In the broader context of Japan, educational expectations are generally uniform; however, the "Japan Osaka" context introduces unique sociolinguistic and behavioral variables. Unlike the more formal atmosphere often perceived in Tokyo, educators in Japan Osaka must adapt to a cultural environment that values directness, humor (omoshiroi), and pragmatic communication. A University Lecturer here is expected to navigate a student body that may be less hierarchical and more interaction-oriented than their counterparts in Eastern Japan.</w:t>
      </w:r>
    </w:p>
    <w:bookmarkEnd w:id="21"/>
    <w:bookmarkStart w:id="22" w:name="institutional-hierarchy"/>
    <w:p>
      <w:pPr>
        <w:pStyle w:val="Heading3"/>
      </w:pPr>
      <w:r>
        <w:t xml:space="preserve">2.2 Institutional Hierarchy</w:t>
      </w:r>
    </w:p>
    <w:p>
      <w:pPr>
        <w:pStyle w:val="FirstParagraph"/>
      </w:pPr>
      <w:r>
        <w:t xml:space="preserve">The term "University" in Japan implies a strict seniority system (senpai-kohai). A University Lecturer, often positioned below full Professors but above Junior Instructors, occupies a precarious middle ground. This report highlights that the lecturer must demonstrate high levels of respect to senior faculty while simultaneously establishing authority over undergraduate students. Failure to adhere to these unwritten rules of hierarchy in Japan Osaka can result in professional isolation.</w:t>
      </w:r>
    </w:p>
    <w:bookmarkEnd w:id="22"/>
    <w:bookmarkEnd w:id="23"/>
    <w:bookmarkStart w:id="24" w:name="methodology-core-responsibilities"/>
    <w:p>
      <w:pPr>
        <w:pStyle w:val="Heading2"/>
      </w:pPr>
      <w:r>
        <w:t xml:space="preserve">3.0 Methodology: Core Responsibilities</w:t>
      </w:r>
    </w:p>
    <w:p>
      <w:pPr>
        <w:pStyle w:val="FirstParagraph"/>
      </w:pPr>
      <w:r>
        <w:t xml:space="preserve">The following core duties define the operational scope of the University Lecturer role in this specific region:</w:t>
      </w:r>
    </w:p>
    <w:p>
      <w:pPr>
        <w:numPr>
          <w:ilvl w:val="0"/>
          <w:numId w:val="1001"/>
        </w:numPr>
        <w:pStyle w:val="Compact"/>
      </w:pPr>
      <w:r>
        <w:rPr>
          <w:bCs/>
          <w:b/>
        </w:rPr>
        <w:t xml:space="preserve">Linguistic Adaptation:</w:t>
      </w:r>
      <w:r>
        <w:t xml:space="preserve"> </w:t>
      </w:r>
      <w:r>
        <w:t xml:space="preserve">While English proficiency is paramount for many lecturer positions, understanding Japanese honorifics (Keigo) is essential. The lecturer must function as a bridge between international academic standards and local expectations.</w:t>
      </w:r>
    </w:p>
    <w:p>
      <w:pPr>
        <w:numPr>
          <w:ilvl w:val="0"/>
          <w:numId w:val="1001"/>
        </w:numPr>
        <w:pStyle w:val="Compact"/>
      </w:pPr>
      <w:r>
        <w:rPr>
          <w:bCs/>
          <w:b/>
        </w:rPr>
        <w:t xml:space="preserve">Cultural Mediation:</w:t>
      </w:r>
      <w:r>
        <w:t xml:space="preserve"> </w:t>
      </w:r>
      <w:r>
        <w:t xml:space="preserve">Lecturers are often tasked with "Global Human Resource" development. In Japan Osaka, this involves teaching not just subject matter, but soft skills related to global business etiquette, tailored to the pragmatic needs of Kansai region employers.</w:t>
      </w:r>
    </w:p>
    <w:p>
      <w:pPr>
        <w:numPr>
          <w:ilvl w:val="0"/>
          <w:numId w:val="1001"/>
        </w:numPr>
        <w:pStyle w:val="Compact"/>
      </w:pPr>
      <w:r>
        <w:rPr>
          <w:bCs/>
          <w:b/>
        </w:rPr>
        <w:t xml:space="preserve">Administrative Compliance:</w:t>
      </w:r>
      <w:r>
        <w:t xml:space="preserve"> </w:t>
      </w:r>
      <w:r>
        <w:t xml:space="preserve">Japanese universities require meticulous documentation. The lecturer must maintain detailed records of attendance and progress reports for visa sponsorship agencies (if applicable) and internal administration.</w:t>
      </w:r>
    </w:p>
    <w:bookmarkEnd w:id="24"/>
    <w:bookmarkStart w:id="25" w:name="analysis-of-cultural-challenges"/>
    <w:p>
      <w:pPr>
        <w:pStyle w:val="Heading2"/>
      </w:pPr>
      <w:r>
        <w:t xml:space="preserve">4.0 Analysis of Cultural Challenges</w:t>
      </w:r>
    </w:p>
    <w:p>
      <w:pPr>
        <w:pStyle w:val="FirstParagraph"/>
      </w:pPr>
      <w:r>
        <w:rPr>
          <w:bCs/>
          <w:b/>
        </w:rPr>
        <w:t xml:space="preserve">Critical Finding:</w:t>
      </w:r>
      <w:r>
        <w:t xml:space="preserve"> </w:t>
      </w:r>
      <w:r>
        <w:t xml:space="preserve">The most significant friction point identified for a University Lecturer in Japan Osaka is the concept of "Honne" (true sound/feeling) versus "Tatemae" (public facade).</w:t>
      </w:r>
    </w:p>
    <w:p>
      <w:pPr>
        <w:pStyle w:val="BodyText"/>
      </w:pPr>
      <w:r>
        <w:t xml:space="preserve">A lecturer must learn to read between the lines. Students may not directly ask for help or admit to confusion due to fear of losing face. Therefore, the University Lecturer must proactively create an environment where asking questions is culturally acceptable, yet respectful of authority. This requires a delicate balance that differs significantly from Western university models.</w:t>
      </w:r>
    </w:p>
    <w:bookmarkEnd w:id="25"/>
    <w:bookmarkStart w:id="26" w:name="discussion-the-osaka-factor"/>
    <w:p>
      <w:pPr>
        <w:pStyle w:val="Heading2"/>
      </w:pPr>
      <w:r>
        <w:t xml:space="preserve">5.0 Discussion: The Osaka Factor</w:t>
      </w:r>
    </w:p>
    <w:p>
      <w:pPr>
        <w:pStyle w:val="FirstParagraph"/>
      </w:pPr>
      <w:r>
        <w:t xml:space="preserve">The specific mention of Japan Osaka is crucial because the Kansai region has a distinct identity within the Japanese archipelago. Universities in this area, such as those affiliated with Keihanshin (Kyoto-Osaka-Kobe), often have stronger ties to local manufacturing and trading industries compared to Tokyo-centric institutions. Consequently, a University Lecturer is expected to incorporate case studies relevant to the Kansai economic zone into their curriculum.</w:t>
      </w:r>
    </w:p>
    <w:p>
      <w:pPr>
        <w:pStyle w:val="BodyText"/>
      </w:pPr>
      <w:r>
        <w:t xml:space="preserve">Furthermore, the social life of a lecturer in Japan Osaka differs from other regions. The "kōshikai" (drinking parties) are not just social events but critical networking opportunities where professional bonds are solidified. Participation is often implicit rather than explicit, and refusal can be interpreted as a lack of commitment to the University community.</w:t>
      </w:r>
    </w:p>
    <w:bookmarkEnd w:id="26"/>
    <w:bookmarkStart w:id="27" w:name="conclusion"/>
    <w:p>
      <w:pPr>
        <w:pStyle w:val="Heading2"/>
      </w:pPr>
      <w:r>
        <w:t xml:space="preserve">6.0 Conclusion</w:t>
      </w:r>
    </w:p>
    <w:p>
      <w:pPr>
        <w:pStyle w:val="FirstParagraph"/>
      </w:pPr>
      <w:r>
        <w:t xml:space="preserve">This Lab Report concludes that the role of a University Lecturer in Japan Osaka is far more complex than simple instruction. It is a multidimensional position requiring linguistic precision, cultural intelligence, and administrative rigor. The unique blend of national Japanese educational standards and regional Osaka pragmatism creates a dynamic environment where adaptability is the primary success factor.</w:t>
      </w:r>
    </w:p>
    <w:p>
      <w:pPr>
        <w:pStyle w:val="BodyText"/>
      </w:pPr>
      <w:r>
        <w:t xml:space="preserve">For institutions looking to hire for this role, it is imperative to provide comprehensive onboarding that addresses both the "University" academic expectations and the "Japan Osaka" cultural nuances. Without such support, even highly qualified academics may struggle to integrate effectively into the local ecosystem.</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University Lecturer Role Analysis in Japan Osaka</dc:title>
  <dc:creator/>
  <dc:language>en</dc:language>
  <cp:keywords/>
  <dcterms:created xsi:type="dcterms:W3CDTF">2026-07-29T15:05:03Z</dcterms:created>
  <dcterms:modified xsi:type="dcterms:W3CDTF">2026-07-29T15:05:03Z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