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University</w:t>
      </w:r>
      <w:r>
        <w:t xml:space="preserve"> </w:t>
      </w:r>
      <w:r>
        <w:t xml:space="preserve">Lecturer</w:t>
      </w:r>
      <w:r>
        <w:t xml:space="preserve"> </w:t>
      </w:r>
      <w:r>
        <w:t xml:space="preserve">Role</w:t>
      </w:r>
      <w:r>
        <w:t xml:space="preserve"> </w:t>
      </w:r>
      <w:r>
        <w:t xml:space="preserve">Analysis</w:t>
      </w:r>
      <w:r>
        <w:t xml:space="preserve"> </w:t>
      </w:r>
      <w:r>
        <w:t xml:space="preserve">in</w:t>
      </w:r>
      <w:r>
        <w:t xml:space="preserve"> </w:t>
      </w:r>
      <w:r>
        <w:t xml:space="preserve">Nigeria</w:t>
      </w:r>
      <w:r>
        <w:t xml:space="preserve"> </w:t>
      </w:r>
      <w:r>
        <w:t xml:space="preserve">Abuja</w:t>
      </w:r>
    </w:p>
    <w:bookmarkStart w:id="20" w:name="Xf2ff2ad48f9d05e6f7e41fb33a92c6302c1ff5d"/>
    <w:p>
      <w:pPr>
        <w:pStyle w:val="Heading1"/>
      </w:pPr>
      <w:r>
        <w:t xml:space="preserve">Laboratory Report: Structural and Functional Analysis of the University Lecturer Role</w:t>
      </w:r>
    </w:p>
    <w:p>
      <w:pPr>
        <w:pStyle w:val="FirstParagraph"/>
      </w:pPr>
      <w:r>
        <w:rPr>
          <w:bCs/>
          <w:b/>
        </w:rPr>
        <w:t xml:space="preserve">Jurisdiction:</w:t>
      </w:r>
      <w:r>
        <w:t xml:space="preserve"> </w:t>
      </w:r>
      <w:r>
        <w:t xml:space="preserve">Nigeria, Abuja Federal Capital Territory (FCT)</w:t>
      </w:r>
    </w:p>
    <w:p>
      <w:pPr>
        <w:pStyle w:val="BodyText"/>
      </w:pPr>
      <w:r>
        <w:rPr>
          <w:bCs/>
          <w:b/>
        </w:rPr>
        <w:t xml:space="preserve">Date:</w:t>
      </w:r>
      <w:r>
        <w:t xml:space="preserve"> </w:t>
      </w:r>
      <w:r>
        <w:t xml:space="preserve">October 26, 2023</w:t>
      </w:r>
    </w:p>
    <w:p>
      <w:pPr>
        <w:pStyle w:val="BodyText"/>
      </w:pPr>
      <w:r>
        <w:t xml:space="preserve">Status:_Final Review</w:t>
      </w:r>
    </w:p>
    <w:bookmarkEnd w:id="20"/>
    <w:bookmarkStart w:id="21" w:name="abstract"/>
    <w:p>
      <w:pPr>
        <w:pStyle w:val="Heading3"/>
      </w:pPr>
      <w:r>
        <w:t xml:space="preserve">1.0 Abstract</w:t>
      </w:r>
    </w:p>
    <w:p>
      <w:pPr>
        <w:pStyle w:val="FirstParagraph"/>
      </w:pPr>
      <w:r>
        <w:t xml:space="preserve">This report serves as a comprehensive examination of the professional duties, environmental challenges, and academic obligations associated with the role of a University Lecturer within the specific geographical and administrative context of Nigeria Abuja. Unlike generic descriptions of higher education roles, this document isolates variables unique to the Federal Capital Territory. It analyzes how local regulatory frameworks, infrastructure limitations in Abuja, and student demographics influence pedagogical approaches. The findings suggest that a University Lecturer in this region must function not merely as an educator but as an administrator of scarce resources and a mediator between global academic standards and local socio-economic realities.</w:t>
      </w:r>
    </w:p>
    <w:bookmarkEnd w:id="21"/>
    <w:bookmarkStart w:id="22" w:name="introduction"/>
    <w:p>
      <w:pPr>
        <w:pStyle w:val="Heading3"/>
      </w:pPr>
      <w:r>
        <w:t xml:space="preserve">2.0 Introduction</w:t>
      </w:r>
    </w:p>
    <w:p>
      <w:pPr>
        <w:pStyle w:val="FirstParagraph"/>
      </w:pPr>
      <w:r>
        <w:t xml:space="preserve">The higher education sector in Nigeria is undergoing significant transformation, with Abuja emerging as a critical hub for academic innovation due to its status as the federal capital. The role of the University Lecturer is often misunderstood by external observers who view it solely as a teaching position. However, within the ecosystem of Nigeria Abuja universities—both public institutions like Baze University or National Open University study centers, and private entities—the role is multifaceted.</w:t>
      </w:r>
    </w:p>
    <w:p>
      <w:pPr>
        <w:pStyle w:val="BodyText"/>
      </w:pPr>
      <w:r>
        <w:t xml:space="preserve">This lab report aims to deconstruct the "experiment" of academic instruction in this specific locale. The primary objective is to determine how a University Lecturer navigates the intersection of national accreditation standards set by the National Universities Commission (NUC) and the day-to-day operational realities found on campuses located in Abuja. Understanding these dynamics is crucial for policy formulation, resource allocation, and academic support systems.</w:t>
      </w:r>
    </w:p>
    <w:bookmarkEnd w:id="22"/>
    <w:bookmarkStart w:id="23" w:name="methodology"/>
    <w:p>
      <w:pPr>
        <w:pStyle w:val="Heading3"/>
      </w:pPr>
      <w:r>
        <w:t xml:space="preserve">3.0 Methodology</w:t>
      </w:r>
    </w:p>
    <w:p>
      <w:pPr>
        <w:pStyle w:val="FirstParagraph"/>
      </w:pPr>
      <w:r>
        <w:t xml:space="preserve">To gather data for this report, a qualitative observational framework was adopted. This involved analyzing job descriptions from major institutions in Nigeria Abuja, reviewing case studies of faculty workload management, and assessing the impact of regional infrastructure on lecture delivery.</w:t>
      </w:r>
    </w:p>
    <w:p>
      <w:pPr>
        <w:numPr>
          <w:ilvl w:val="0"/>
          <w:numId w:val="1001"/>
        </w:numPr>
        <w:pStyle w:val="Compact"/>
      </w:pPr>
      <w:r>
        <w:rPr>
          <w:bCs/>
          <w:b/>
        </w:rPr>
        <w:t xml:space="preserve">Data Source A:</w:t>
      </w:r>
      <w:r>
        <w:t xml:space="preserve"> </w:t>
      </w:r>
      <w:r>
        <w:t xml:space="preserve">National Universities Commission (NUC) benchmark minimum academic standards for Nigerian universities.</w:t>
      </w:r>
    </w:p>
    <w:p>
      <w:pPr>
        <w:numPr>
          <w:ilvl w:val="0"/>
          <w:numId w:val="1001"/>
        </w:numPr>
        <w:pStyle w:val="Compact"/>
      </w:pPr>
      <w:r>
        <w:rPr>
          <w:bCs/>
          <w:b/>
        </w:rPr>
        <w:t xml:space="preserve">Data Source B:</w:t>
      </w:r>
      <w:r>
        <w:t xml:space="preserve"> </w:t>
      </w:r>
      <w:r>
        <w:t xml:space="preserve">Institutional policies from Abuja-based private and public universities regarding faculty development and research grants.</w:t>
      </w:r>
    </w:p>
    <w:p>
      <w:pPr>
        <w:numPr>
          <w:ilvl w:val="0"/>
          <w:numId w:val="1001"/>
        </w:numPr>
        <w:pStyle w:val="Compact"/>
      </w:pPr>
      <w:r>
        <w:rPr>
          <w:bCs/>
          <w:b/>
        </w:rPr>
        <w:t xml:space="preserve">Data Source C:</w:t>
      </w:r>
      <w:r>
        <w:t xml:space="preserve"> </w:t>
      </w:r>
      <w:r>
        <w:t xml:space="preserve">Observational logs regarding classroom technology availability in the FCT region.</w:t>
      </w:r>
    </w:p>
    <w:bookmarkEnd w:id="23"/>
    <w:bookmarkStart w:id="27" w:name="Xe7e289a36afde23218184c0cc55e2e7073d161b"/>
    <w:p>
      <w:pPr>
        <w:pStyle w:val="Heading3"/>
      </w:pPr>
      <w:r>
        <w:t xml:space="preserve">4.0 Experimental Variables: The Role of the University Lecturer</w:t>
      </w:r>
    </w:p>
    <w:bookmarkStart w:id="24" w:name="Xb89204f09551cd397c65f23623683150dd70750"/>
    <w:p>
      <w:pPr>
        <w:pStyle w:val="Heading4"/>
      </w:pPr>
      <w:r>
        <w:t xml:space="preserve">4.1 Pedagogical Delivery and Resource Management</w:t>
      </w:r>
    </w:p>
    <w:p>
      <w:pPr>
        <w:pStyle w:val="FirstParagraph"/>
      </w:pPr>
      <w:r>
        <w:t xml:space="preserve">In a controlled laboratory setting, resources are assumed to be stable. In Nigeria Abuja, however, the University Lecturer must operate under conditions of variable resource availability. The lecturer is expected to deliver complex theoretical content while often compensating for intermittent electricity supply or limited access to digital libraries. Consequently, the lecturer’s role extends into technical troubleshooting and alternative content delivery methods (such as offline digital repositories) when connectivity fails.</w:t>
      </w:r>
    </w:p>
    <w:bookmarkEnd w:id="24"/>
    <w:bookmarkStart w:id="25" w:name="research-and-publication-pressure"/>
    <w:p>
      <w:pPr>
        <w:pStyle w:val="Heading4"/>
      </w:pPr>
      <w:r>
        <w:t xml:space="preserve">4.2 Research and Publication Pressure</w:t>
      </w:r>
    </w:p>
    <w:p>
      <w:pPr>
        <w:pStyle w:val="FirstParagraph"/>
      </w:pPr>
      <w:r>
        <w:t xml:space="preserve">A critical variable in this analysis is the pressure for international publication. University Lecturers in Nigeria Abuja are under strict scrutiny to publish in high-impact journals to maintain institutional accreditation ratings. This creates a dual burden: the lecturer must be an effective teacher of undergraduates while simultaneously competing as a researcher on a global stage. The isolation from immediate peer collaboration, compared to lecturers in more densely packed academic hubs like Lagos or Ibadan, requires self-discipline and independent research capabilities.</w:t>
      </w:r>
    </w:p>
    <w:bookmarkEnd w:id="25"/>
    <w:bookmarkStart w:id="26" w:name="administrative-load"/>
    <w:p>
      <w:pPr>
        <w:pStyle w:val="Heading4"/>
      </w:pPr>
      <w:r>
        <w:t xml:space="preserve">4.3 Administrative Load</w:t>
      </w:r>
    </w:p>
    <w:p>
      <w:pPr>
        <w:pStyle w:val="FirstParagraph"/>
      </w:pPr>
      <w:r>
        <w:t xml:space="preserve">In many institutions across Nigeria Abuja, the administrative overhead assigned to University Lecturers is disproportionately high. Beyond teaching hours, lecturers are often required to serve on curriculum review boards, student disciplinary committees, and community engagement initiatives mandated by the FCT administration. This administrative load frequently encroaches upon time reserved for research or lesson planning.</w:t>
      </w:r>
    </w:p>
    <w:bookmarkEnd w:id="26"/>
    <w:bookmarkEnd w:id="27"/>
    <w:bookmarkStart w:id="28" w:name="observations-and-data-analysis"/>
    <w:p>
      <w:pPr>
        <w:pStyle w:val="Heading3"/>
      </w:pPr>
      <w:r>
        <w:t xml:space="preserve">5.0 Observations and Data Analysis</w:t>
      </w:r>
    </w:p>
    <w:p>
      <w:pPr>
        <w:pStyle w:val="FirstParagraph"/>
      </w:pPr>
      <w:r>
        <w:t xml:space="preserve">Variable</w:t>
      </w:r>
    </w:p>
    <w:p>
      <w:pPr>
        <w:pStyle w:val="BodyText"/>
      </w:pPr>
      <w:r>
        <w:t xml:space="preserve">Ideal Academic Standard</w:t>
      </w:r>
    </w:p>
    <w:p>
      <w:pPr>
        <w:pStyle w:val="BodyText"/>
      </w:pPr>
      <w:r>
        <w:t xml:space="preserve">Observed Reality in Nigeria Abuja</w:t>
      </w:r>
    </w:p>
    <w:p>
      <w:pPr>
        <w:pStyle w:val="BodyText"/>
      </w:pPr>
      <w:r>
        <w:t xml:space="preserve">&gt;tbody"&gt;</w:t>
      </w:r>
    </w:p>
    <w:p>
      <w:pPr>
        <w:pStyle w:val="BodyText"/>
      </w:pPr>
      <w:r>
        <w:t xml:space="preserve">tbody" "&gt; tbody</w:t>
      </w:r>
    </w:p>
    <w:p>
      <w:pPr>
        <w:pStyle w:val="BodyText"/>
      </w:pPr>
      <w:r>
        <w:rPr>
          <w:bCs/>
          <w:b/>
        </w:rPr>
        <w:t xml:space="preserve">Note:</w:t>
      </w:r>
      <w:r>
        <w:t xml:space="preserve"> </w:t>
      </w:r>
      <w:r>
        <w:t xml:space="preserve">The following data points highlight the discrepancy between theoretical expectations and practical execution for a University Lecturer in this region.</w:t>
      </w:r>
    </w:p>
    <w:p>
      <w:pPr>
        <w:pStyle w:val="BodyText"/>
      </w:pPr>
      <w:r>
        <w:rPr>
          <w:bCs/>
          <w:b/>
        </w:rPr>
        <w:t xml:space="preserve">Class Size</w:t>
      </w:r>
    </w:p>
    <w:p>
      <w:pPr>
        <w:pStyle w:val="BodyText"/>
      </w:pPr>
      <w:r>
        <w:t xml:space="preserve">&lt; 30 students per module tbody" al-tbody"&gt;</w:t>
      </w:r>
    </w:p>
    <w:p>
      <w:pPr>
        <w:pStyle w:val="BodyText"/>
      </w:pPr>
      <w:r>
        <w:t xml:space="preserve">" tBody</w:t>
      </w:r>
    </w:p>
    <w:p>
      <w:pPr>
        <w:pStyle w:val="BodyText"/>
      </w:pPr>
      <w:r>
        <w:t xml:space="preserve">tBody</w:t>
      </w:r>
    </w:p>
    <w:p>
      <w:pPr>
        <w:pStyle w:val="BodyText"/>
      </w:pPr>
      <w:r>
        <w:rPr>
          <w:bCs/>
          <w:b/>
        </w:rPr>
        <w:t xml:space="preserve">Research Funding</w:t>
      </w:r>
      <w:r>
        <w:t xml:space="preserve"> </w:t>
      </w:r>
      <w:r>
        <w:t xml:space="preserve">tbody" al-tbody"&gt;</w:t>
      </w:r>
    </w:p>
    <w:p>
      <w:pPr>
        <w:pStyle w:val="BodyText"/>
      </w:pPr>
      <w:r>
        <w:t xml:space="preserve">Local grants are scarce; reliance on international bodies is high.</w:t>
      </w:r>
    </w:p>
    <w:p>
      <w:pPr>
        <w:pStyle w:val="BodyText"/>
      </w:pPr>
      <w:r>
        <w:rPr>
          <w:bCs/>
          <w:b/>
        </w:rPr>
        <w:t xml:space="preserve">Digital Access</w:t>
      </w:r>
      <w:r>
        <w:t xml:space="preserve"> </w:t>
      </w:r>
      <w:r>
        <w:t xml:space="preserve">tbody" al-tbody"&gt;</w:t>
      </w:r>
    </w:p>
    <w:p>
      <w:pPr>
        <w:pStyle w:val="BodyText"/>
      </w:pPr>
      <w:r>
        <w:t xml:space="preserve">Intermittent power supply affects lecture delivery in Nigeria Abuja.</w:t>
      </w:r>
    </w:p>
    <w:p>
      <w:pPr>
        <w:pStyle w:val="BodyText"/>
      </w:pPr>
      <w:r>
        <w:t xml:space="preserve">6.0 Discussion: The Abuja Context</w:t>
      </w:r>
    </w:p>
    <w:p>
      <w:pPr>
        <w:pStyle w:val="BodyText"/>
      </w:pPr>
      <w:r>
        <w:t xml:space="preserve">The distinction of being located in Nigeria Abuja adds a layer of political and social complexity to the University Lecturer’s role. As the seat of federal power, universities in this area often face pressure to align curricula with national development goals more aggressively than those in other regions. Furthermore, the cost of living in Abuja is significantly higher than in many other parts of Nigeria. This economic reality impacts the lecturer’s personal stability and requires rigorous time management to balance academic duties with potential secondary income-generating activities, which can lead to burnout if not managed properly.</w:t>
      </w:r>
    </w:p>
    <w:p>
      <w:pPr>
        <w:pStyle w:val="BodyText"/>
      </w:pPr>
      <w:r>
        <w:t xml:space="preserve">Additionally, the student demographic in Nigeria Abuja is unique. Students often commute from surrounding areas or reside in hostels far from campus due to housing shortages. This necessitates a University Lecturer who is available for extended hours and accessible via digital platforms, blurring the lines between professional teaching time and personal time.</w:t>
      </w:r>
    </w:p>
    <w:bookmarkEnd w:id="28"/>
    <w:bookmarkStart w:id="29" w:name="conclusion"/>
    <w:p>
      <w:pPr>
        <w:pStyle w:val="Heading3"/>
      </w:pPr>
      <w:r>
        <w:t xml:space="preserve">7.0 Conclusion</w:t>
      </w:r>
    </w:p>
    <w:p>
      <w:pPr>
        <w:pStyle w:val="FirstParagraph"/>
      </w:pPr>
      <w:r>
        <w:t xml:space="preserve">This lab report concludes that the role of a University Lecturer in Nigeria Abuja cannot be defined by standard academic metrics alone. It is a hybrid profession requiring resilience, technical adaptability, and administrative prowess. The lecturer acts as the primary link between the abstract world of global knowledge and the concrete challenges faced by students in the Federal Capital Territory.</w:t>
      </w:r>
    </w:p>
    <w:p>
      <w:pPr>
        <w:pStyle w:val="BodyText"/>
      </w:pPr>
      <w:r>
        <w:t xml:space="preserve">To optimize performance in this role, institutions must provide robust infrastructure support (power and internet) to mitigate environmental variables. Furthermore, a realistic assessment of workload that accounts for the unique administrative burdens imposed by both university governance and local FCT regulations is essential. Only by acknowledging these specific factors can the potential of the University Lecturer in Nigeria Abuja be fully realized.</w:t>
      </w:r>
    </w:p>
    <w:bookmarkEnd w:id="29"/>
    <w:bookmarkStart w:id="30" w:name="recommendations"/>
    <w:p>
      <w:pPr>
        <w:pStyle w:val="Heading3"/>
      </w:pPr>
      <w:r>
        <w:t xml:space="preserve">8.0 Recommendations</w:t>
      </w:r>
    </w:p>
    <w:p>
      <w:pPr>
        <w:pStyle w:val="FirstParagraph"/>
      </w:pPr>
      <w:r>
        <w:t xml:space="preserve">Institutions in Nigeria Abuja should invest in localized digital content libraries that function offline to reduce dependency on unstable internet infrastructure.</w:t>
      </w:r>
    </w:p>
    <w:p>
      <w:pPr>
        <w:pStyle w:val="BodyText"/>
      </w:pPr>
      <w:r>
        <w:t xml:space="preserve">The National Universities Commission (NUC) should review workload formulas to ensure that administrative duties in the FCT do not critically undermine research output.</w:t>
      </w:r>
    </w:p>
    <w:p>
      <w:pPr>
        <w:pStyle w:val="BodyText"/>
      </w:pPr>
      <w:r>
        <w:t xml:space="preserve">Professional development programs for University Lecturers must include modules on crisis management and resource optimization specific to the Abuja environment.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University Lecturer Role Analysis in Nigeria Abuja</dc:title>
  <dc:creator/>
  <dc:language>en</dc:language>
  <cp:keywords/>
  <dcterms:created xsi:type="dcterms:W3CDTF">2026-07-29T16:19:33Z</dcterms:created>
  <dcterms:modified xsi:type="dcterms:W3CDTF">2026-07-29T16:19:33Z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