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University</w:t>
      </w:r>
      <w:r>
        <w:t xml:space="preserve"> </w:t>
      </w:r>
      <w:r>
        <w:t xml:space="preserve">Lecturer</w:t>
      </w:r>
      <w:r>
        <w:t xml:space="preserve"> </w:t>
      </w:r>
      <w:r>
        <w:t xml:space="preserve">Roles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Oversight Committee</w:t>
      </w:r>
      <w:r>
        <w:br/>
      </w:r>
      <w:r>
        <w:t xml:space="preserve">: Department of Higher Education Research</w:t>
      </w:r>
      <w:r>
        <w:br/>
      </w:r>
      <w:r>
        <w:t xml:space="preserve">:</w:t>
      </w:r>
    </w:p>
    <w:bookmarkStart w:id="20" w:name="Xaeedd7bd387b8a9e6f84b34edef99587a350f88"/>
    <w:p>
      <w:pPr>
        <w:pStyle w:val="Heading1"/>
      </w:pPr>
      <w:r>
        <w:t xml:space="preserve">Laboratory Analysis: The University Lecturer in Russia Saint Petersburg</w:t>
      </w:r>
    </w:p>
    <w:p>
      <w:pPr>
        <w:pStyle w:val="FirstParagraph"/>
      </w:pPr>
      <w:r>
        <w:rPr>
          <w:bCs/>
          <w:b/>
        </w:rPr>
        <w:t xml:space="preserve">Abstract:</w:t>
      </w:r>
    </w:p>
    <w:p>
      <w:pPr>
        <w:pStyle w:val="BodyText"/>
      </w:pPr>
      <w:r>
        <w:t xml:space="preserve">This lab report provides a comprehensive analytical examination of the professional ecosystem surrounding the University Lecturer within the specific geographic and cultural context of Russia Saint Petersburg. By treating the academic environment as a complex laboratory, this document analyzes variables such as pedagogical methodologies, administrative pressures, cultural expectations, and regional economic factors. The objective is to define optimal operational parameters for academic excellence while addressing the unique challenges posed by studying higher education in Russia Saint Petersburg.</w:t>
      </w:r>
    </w:p>
    <w:bookmarkEnd w:id="20"/>
    <w:bookmarkStart w:id="21" w:name="introduction-and-objective"/>
    <w:p>
      <w:pPr>
        <w:pStyle w:val="Heading2"/>
      </w:pPr>
      <w:r>
        <w:t xml:space="preserve">1. Introduction and Objective</w:t>
      </w:r>
    </w:p>
    <w:p>
      <w:pPr>
        <w:pStyle w:val="FirstParagraph"/>
      </w:pPr>
      <w:r>
        <w:t xml:space="preserve">The role of the University Lecturer has evolved significantly in the 21st century, transitioning from a mere transmitter of knowledge to a facilitator of critical thinking and research innovation. However, this evolution is not uniform across all regions. In Russia Saint Petersburg, the academic environment possesses distinct historical weight and contemporary challenges that influence daily operations. The primary objective of this lab report is to dissect these influences.</w:t>
      </w:r>
    </w:p>
    <w:p>
      <w:pPr>
        <w:pStyle w:val="BodyText"/>
      </w:pPr>
      <w:r>
        <w:t xml:space="preserve">Russia Saint Petersburg serves as a unique case study due to its status as a cultural capital and its dense concentration of prestigious institutions such as Saint Petersburg State University (SPbSU) and ITMO University. The context of Russia Saint Petersburg implies a specific bureaucratic landscape, a high-stakes academic tradition, and intense competition for talent. This report aims to establish baseline metrics for lecturer performance, satisfaction, and impact within this specific locale.</w:t>
      </w:r>
    </w:p>
    <w:bookmarkEnd w:id="21"/>
    <w:bookmarkStart w:id="22" w:name="Xcdc50c2bad662136e0855d674c8f13cc69adff3"/>
    <w:p>
      <w:pPr>
        <w:pStyle w:val="Heading2"/>
      </w:pPr>
      <w:r>
        <w:t xml:space="preserve">2. Experimental Setup: Environmental Variables</w:t>
      </w:r>
    </w:p>
    <w:p>
      <w:pPr>
        <w:pStyle w:val="FirstParagraph"/>
      </w:pPr>
      <w:r>
        <w:t xml:space="preserve">In analyzing the University Lecturer in Russia Saint Petersburg, we must first define the environmental variables that constitute the "laboratory" conditions:</w:t>
      </w:r>
    </w:p>
    <w:p>
      <w:pPr>
        <w:numPr>
          <w:ilvl w:val="0"/>
          <w:numId w:val="1001"/>
        </w:numPr>
        <w:pStyle w:val="Compact"/>
      </w:pPr>
      <w:r>
        <w:rPr>
          <w:bCs/>
          <w:b/>
        </w:rPr>
        <w:t xml:space="preserve">Cultural Heritage:</w:t>
      </w:r>
      <w:r>
        <w:t xml:space="preserve"> </w:t>
      </w:r>
      <w:r>
        <w:t xml:space="preserve">The intellectual history of Russia Saint Petersburg dates back to Peter the Great. This creates an environment where tradition is respected, yet innovation is aggressively pursued in STEM fields. The University Lecturer must navigate this duality.</w:t>
      </w:r>
    </w:p>
    <w:p>
      <w:pPr>
        <w:numPr>
          <w:ilvl w:val="0"/>
          <w:numId w:val="1001"/>
        </w:numPr>
        <w:pStyle w:val="Compact"/>
      </w:pPr>
      <w:r>
        <w:rPr>
          <w:bCs/>
          <w:b/>
        </w:rPr>
        <w:t xml:space="preserve">Bureaucratic Structure:</w:t>
      </w:r>
      <w:r>
        <w:t xml:space="preserve"> </w:t>
      </w:r>
      <w:r>
        <w:t xml:space="preserve">Russian higher education operates under strict federal guidelines. However, institutions in Russia Saint Petersburg often have more autonomy than those in other regions, allowing for experimental teaching methods.</w:t>
      </w:r>
    </w:p>
    <w:p>
      <w:pPr>
        <w:numPr>
          <w:ilvl w:val="0"/>
          <w:numId w:val="1001"/>
        </w:numPr>
        <w:pStyle w:val="Compact"/>
      </w:pPr>
      <w:r>
        <w:rPr>
          <w:bCs/>
          <w:b/>
        </w:rPr>
        <w:t xml:space="preserve">Economic Factors:</w:t>
      </w:r>
      <w:r>
        <w:t xml:space="preserve"> </w:t>
      </w:r>
      <w:r>
        <w:t xml:space="preserve">The cost of living and professional compensation in Russia Saint Petersburg directly impact the workload capacity of a University Lecturer. Financial stability is a prerequisite for academic focus.</w:t>
      </w:r>
    </w:p>
    <w:bookmarkEnd w:id="22"/>
    <w:bookmarkStart w:id="26" w:name="analysis-of-the-university-lecturer-role"/>
    <w:p>
      <w:pPr>
        <w:pStyle w:val="Heading2"/>
      </w:pPr>
      <w:r>
        <w:t xml:space="preserve">3. Analysis of the University Lecturer Role</w:t>
      </w:r>
    </w:p>
    <w:bookmarkStart w:id="23" w:name="a.-pedagogical-responsibilities"/>
    <w:p>
      <w:pPr>
        <w:pStyle w:val="Heading3"/>
      </w:pPr>
      <w:r>
        <w:t xml:space="preserve">A. Pedagogical Responsibilities</w:t>
      </w:r>
    </w:p>
    <w:p>
      <w:pPr>
        <w:pStyle w:val="FirstParagraph"/>
      </w:pPr>
      <w:r>
        <w:t xml:space="preserve">The core function of the University Lecturer remains education. In Russia Saint Petersburg, there is a strong emphasis on theoretical foundations combined with practical application, particularly in engineering and computer science sectors led by local tech hubs. The University Lecturer is expected to maintain high standards of rigor. Unlike Western models that may prioritize engagement over depth, the Russian academic tradition often values comprehensive mastery of subject matter.</w:t>
      </w:r>
    </w:p>
    <w:bookmarkEnd w:id="23"/>
    <w:bookmarkStart w:id="24" w:name="b.-research-and-publication"/>
    <w:p>
      <w:pPr>
        <w:pStyle w:val="Heading3"/>
      </w:pPr>
      <w:r>
        <w:t xml:space="preserve">B. Research and Publication</w:t>
      </w:r>
    </w:p>
    <w:p>
      <w:pPr>
        <w:pStyle w:val="FirstParagraph"/>
      </w:pPr>
      <w:r>
        <w:t xml:space="preserve">A dual-track career model is prevalent in Russia Saint Petersburg. A successful University Lecturer must balance teaching duties with substantial research output. The push for international publication indices (such as Scopus and Web of Science) has intensified the pressure on the University Lecturer to produce high-impact papers. This creates a hybrid role where academic leadership requires both classroom charisma and laboratory precision.</w:t>
      </w:r>
    </w:p>
    <w:bookmarkEnd w:id="24"/>
    <w:bookmarkStart w:id="25" w:name="c.-administrative-compliance"/>
    <w:p>
      <w:pPr>
        <w:pStyle w:val="Heading3"/>
      </w:pPr>
      <w:r>
        <w:t xml:space="preserve">C. Administrative Compliance</w:t>
      </w:r>
    </w:p>
    <w:p>
      <w:pPr>
        <w:pStyle w:val="FirstParagraph"/>
      </w:pPr>
      <w:r>
        <w:t xml:space="preserve">Bureaucracy in Russia Saint Petersburg is a significant variable. University Lecturers often spend considerable time on administrative reporting, grant applications, and committee work. This report notes that excessive administrative load correlates with decreased student satisfaction scores, suggesting a need for optimized workflow management.</w:t>
      </w:r>
    </w:p>
    <w:bookmarkEnd w:id="25"/>
    <w:bookmarkEnd w:id="26"/>
    <w:bookmarkStart w:id="27" w:name="X68b73af7b96c86be1137343204f0bef84f397c4"/>
    <w:p>
      <w:pPr>
        <w:pStyle w:val="Heading2"/>
      </w:pPr>
      <w:r>
        <w:t xml:space="preserve">4. Data Observations: Challenges in Russia Saint Petersburg</w:t>
      </w:r>
    </w:p>
    <w:p>
      <w:pPr>
        <w:pStyle w:val="FirstParagraph"/>
      </w:pPr>
      <w:r>
        <w:t xml:space="preserve">The following challenges were identified through qualitative analysis of academic feedback in Russia Saint Petersburg:</w:t>
      </w:r>
    </w:p>
    <w:p>
      <w:pPr>
        <w:numPr>
          <w:ilvl w:val="0"/>
          <w:numId w:val="1002"/>
        </w:numPr>
        <w:pStyle w:val="Compact"/>
      </w:pPr>
      <w:r>
        <w:rPr>
          <w:bCs/>
          <w:b/>
        </w:rPr>
        <w:t xml:space="preserve">Saturation of Markets:</w:t>
      </w:r>
      <w:r>
        <w:t xml:space="preserve"> </w:t>
      </w:r>
      <w:r>
        <w:t xml:space="preserve">With numerous universities clustered in central districts, competition among University Lecturers for students and funding is fierce. This can lead to burnout if not managed with proper institutional support.</w:t>
      </w:r>
    </w:p>
    <w:p>
      <w:pPr>
        <w:numPr>
          <w:ilvl w:val="0"/>
          <w:numId w:val="1002"/>
        </w:numPr>
        <w:pStyle w:val="Compact"/>
      </w:pPr>
      <w:r>
        <w:rPr>
          <w:bCs/>
          <w:b/>
        </w:rPr>
        <w:t xml:space="preserve">Cultural Integration:</w:t>
      </w:r>
      <w:r>
        <w:t xml:space="preserve"> </w:t>
      </w:r>
      <w:r>
        <w:t xml:space="preserve">For international University Lecturers working in Russia Saint Petersburg, language barriers and cultural nuances present a steep learning curve. Effective communication requires more than just fluency; it requires understanding the academic etiquette specific to Russian institutions.</w:t>
      </w:r>
    </w:p>
    <w:p>
      <w:pPr>
        <w:numPr>
          <w:ilvl w:val="0"/>
          <w:numId w:val="1002"/>
        </w:numPr>
        <w:pStyle w:val="Compact"/>
      </w:pPr>
      <w:r>
        <w:rPr>
          <w:bCs/>
          <w:b/>
        </w:rPr>
        <w:t xml:space="preserve">Economic Volatility:</w:t>
      </w:r>
      <w:r>
        <w:t xml:space="preserve"> </w:t>
      </w:r>
      <w:r>
        <w:t xml:space="preserve">Economic fluctuations affect funding for research labs. A University Lecturer must often be resourceful, securing external grants to supplement institutional budgets.</w:t>
      </w:r>
    </w:p>
    <w:bookmarkEnd w:id="27"/>
    <w:bookmarkStart w:id="28" w:name="X6ba0bb31a91921f60fc08c3fac524d4801d9890"/>
    <w:p>
      <w:pPr>
        <w:pStyle w:val="Heading2"/>
      </w:pPr>
      <w:r>
        <w:t xml:space="preserve">5. Recommendations and Optimization Protocols</w:t>
      </w:r>
    </w:p>
    <w:p>
      <w:pPr>
        <w:pStyle w:val="FirstParagraph"/>
      </w:pPr>
      <w:r>
        <w:t xml:space="preserve">To enhance the efficacy of the University Lecturer in Russia Saint Petersburg, this report proposes the following protocols:</w:t>
      </w:r>
    </w:p>
    <w:p>
      <w:pPr>
        <w:numPr>
          <w:ilvl w:val="0"/>
          <w:numId w:val="1003"/>
        </w:numPr>
        <w:pStyle w:val="Compact"/>
      </w:pPr>
      <w:r>
        <w:rPr>
          <w:bCs/>
          <w:b/>
        </w:rPr>
        <w:t xml:space="preserve">Digital Integration:</w:t>
      </w:r>
      <w:r>
        <w:t xml:space="preserve"> </w:t>
      </w:r>
      <w:r>
        <w:t xml:space="preserve">Institutions in Russia Saint Petersburg should accelerate digital transformation to reduce administrative burdens on University Lecturers. Automated grading systems and digital reporting tools can free up time for research.</w:t>
      </w:r>
    </w:p>
    <w:p>
      <w:pPr>
        <w:numPr>
          <w:ilvl w:val="0"/>
          <w:numId w:val="1003"/>
        </w:numPr>
        <w:pStyle w:val="Compact"/>
      </w:pPr>
      <w:r>
        <w:rPr>
          <w:bCs/>
          <w:b/>
        </w:rPr>
        <w:t xml:space="preserve">Mentorship Programs:</w:t>
      </w:r>
      <w:r>
        <w:t xml:space="preserve"> </w:t>
      </w:r>
      <w:r>
        <w:t xml:space="preserve">Establish robust mentorship programs where experienced professors guide new University Lecturers in navigating the specific bureaucratic and cultural landscape of Russia Saint Petersburg.</w:t>
      </w:r>
    </w:p>
    <w:p>
      <w:pPr>
        <w:numPr>
          <w:ilvl w:val="0"/>
          <w:numId w:val="1003"/>
        </w:numPr>
        <w:pStyle w:val="Compact"/>
      </w:pPr>
      <w:r>
        <w:rPr>
          <w:bCs/>
          <w:b/>
        </w:rPr>
        <w:t xml:space="preserve">Cross-Institutional Collaboration:</w:t>
      </w:r>
      <w:r>
        <w:t xml:space="preserve"> </w:t>
      </w:r>
      <w:r>
        <w:t xml:space="preserve">Leverage the density of universities in Russia Saint Petersburg to create shared resources. A University Lecturer from one institution should have easy access to labs at another, fostering a collaborative rather than purely competitive environment.</w:t>
      </w:r>
    </w:p>
    <w:bookmarkEnd w:id="28"/>
    <w:bookmarkStart w:id="29" w:name="conclusion"/>
    <w:p>
      <w:pPr>
        <w:pStyle w:val="Heading2"/>
      </w:pPr>
      <w:r>
        <w:t xml:space="preserve">6. Conclusion</w:t>
      </w:r>
    </w:p>
    <w:p>
      <w:pPr>
        <w:pStyle w:val="FirstParagraph"/>
      </w:pPr>
      <w:r>
        <w:t xml:space="preserve">This lab report concludes that the role of the University Lecturer in Russia Saint Petersburg is multifaceted, requiring a balance between traditional academic rigor and modern adaptive skills. The unique context of Russia Saint Petersburg offers both significant opportunities for high-impact research and substantial challenges regarding bureaucracy and competition.</w:t>
      </w:r>
    </w:p>
    <w:p>
      <w:pPr>
        <w:pStyle w:val="BodyText"/>
      </w:pPr>
      <w:r>
        <w:t xml:space="preserve">By treating the academic environment as a dynamic system, we recognize that optimizing the conditions for the University Lecturer directly correlates with improved educational outcomes. Future studies should focus on longitudinal data regarding lecturer retention in Russia Saint Petersburg to further refine these operational models. The success of higher education in this region depends on recognizing and supporting the complex ecosystem in which every University Lecturer operates.</w:t>
      </w:r>
    </w:p>
    <w:bookmarkEnd w:id="29"/>
    <w:bookmarkStart w:id="30" w:name="references-and-methodology-notes"/>
    <w:p>
      <w:pPr>
        <w:pStyle w:val="Heading2"/>
      </w:pPr>
      <w:r>
        <w:t xml:space="preserve">7. References and Methodology Notes</w:t>
      </w:r>
    </w:p>
    <w:p>
      <w:pPr>
        <w:pStyle w:val="FirstParagraph"/>
      </w:pPr>
      <w:r>
        <w:t xml:space="preserve">This analysis is based on a synthesis of regional academic reports, institutional policy documents from major universities in Russia Saint Petersburg, and comparative studies of Eastern European higher education systems. The terminology "University Lecturer" is used consistently to denote the primary academic staff responsible for teaching and research, while "Russia Saint Petersburg" defines the geographical and administrative boundary for this study.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University Lecturer Roles in Russia Saint Petersburg</dc:title>
  <dc:creator/>
  <dc:language>en</dc:language>
  <cp:keywords/>
  <dcterms:created xsi:type="dcterms:W3CDTF">2026-07-29T21:52:17Z</dcterms:created>
  <dcterms:modified xsi:type="dcterms:W3CDTF">2026-07-29T21:52:17Z</dcterms:modified>
</cp:coreProperties>
</file>

<file path=docProps/custom.xml><?xml version="1.0" encoding="utf-8"?>
<Properties xmlns="http://schemas.openxmlformats.org/officeDocument/2006/custom-properties" xmlns:vt="http://schemas.openxmlformats.org/officeDocument/2006/docPropsVTypes"/>
</file>