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Pedagogical</w:t>
      </w:r>
      <w:r>
        <w:t xml:space="preserve"> </w:t>
      </w:r>
      <w:r>
        <w:t xml:space="preserve">Frameworks</w:t>
      </w:r>
      <w:r>
        <w:t xml:space="preserve"> </w:t>
      </w:r>
      <w:r>
        <w:t xml:space="preserve">for</w:t>
      </w:r>
      <w:r>
        <w:t xml:space="preserve"> </w:t>
      </w:r>
      <w:r>
        <w:t xml:space="preserve">University</w:t>
      </w:r>
      <w:r>
        <w:t xml:space="preserve"> </w:t>
      </w:r>
      <w:r>
        <w:t xml:space="preserve">Lecturers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e62103abcf523591417df40584c7271363bab37"/>
    <w:p>
      <w:pPr>
        <w:pStyle w:val="Heading1"/>
      </w:pPr>
      <w:r>
        <w:t xml:space="preserve">Laboratory Report on Academic Praxis and Pedagogical Implementation for the University Lecturer Role within the Context of Johannesburg, South Africa</w:t>
      </w:r>
    </w:p>
    <w:p>
      <w:pPr>
        <w:pStyle w:val="FirstParagraph"/>
      </w:pPr>
      <w:r>
        <w:rPr>
          <w:bCs/>
          <w:b/>
        </w:rPr>
        <w:t xml:space="preserve">Date:</w:t>
      </w:r>
      <w:r>
        <w:t xml:space="preserve"> </w:t>
      </w:r>
      <w:r>
        <w:t xml:space="preserve">October 26, 2023</w:t>
      </w:r>
      <w:r>
        <w:br/>
      </w:r>
      <w:r>
        <w:br/>
      </w:r>
      <w:r>
        <w:rPr>
          <w:bCs/>
          <w:b/>
        </w:rPr>
        <w:t xml:space="preserve">To:</w:t>
      </w:r>
      <w:r>
        <w:t xml:space="preserve"> </w:t>
      </w:r>
      <w:r>
        <w:t xml:space="preserve">Academic Affairs Directorate, South African Higher Education Sector</w:t>
      </w:r>
      <w:r>
        <w:br/>
      </w:r>
      <w:r>
        <w:rPr>
          <w:bCs/>
          <w:b/>
        </w:rPr>
        <w:t xml:space="preserve">From:</w:t>
      </w:r>
      <w:r>
        <w:t xml:space="preserve"> </w:t>
      </w:r>
      <w:r>
        <w:t xml:space="preserve">Independent Educational Research Unit</w:t>
      </w:r>
      <w:r>
        <w:br/>
      </w:r>
      <w:r>
        <w:br/>
      </w:r>
      <w:r>
        <w:t xml:space="preserve">Laboratory Report serves as a comprehensive analysis of the multifaceted responsibilities, challenges, and strategic requirements inherent to the position of a</w:t>
      </w:r>
      <w:r>
        <w:t xml:space="preserve"> </w:t>
      </w:r>
      <w:r>
        <w:rPr>
          <w:bCs/>
          <w:b/>
        </w:rPr>
        <w:t xml:space="preserve">University Lecturer</w:t>
      </w:r>
      <w:r>
        <w:t xml:space="preserve">. The scope of this study is strictly confined to the unique socio-academic environment of</w:t>
      </w:r>
      <w:r>
        <w:t xml:space="preserve"> </w:t>
      </w:r>
      <w:r>
        <w:rPr>
          <w:bCs/>
          <w:b/>
        </w:rPr>
        <w:t xml:space="preserve">Johannesburg, South Africa</w:t>
      </w:r>
      <w:r>
        <w:t xml:space="preserve">. Johannesburg, often referred to as "Egoli" (the City of Gold), stands as the economic hub and a primary center for tertiary education in the country. This report argues that effective academic practice in this specific locale requires a hybrid approach that balances rigorous international research standards with deep local contextualization, decolonial pedagogy, and socio-economic sensitivity.</w:t>
      </w:r>
    </w:p>
    <w:p>
      <w:pPr>
        <w:pStyle w:val="BodyText"/>
      </w:pPr>
      <w:r>
        <w:t xml:space="preserve">2. Introduction</w:t>
      </w:r>
    </w:p>
    <w:p>
      <w:pPr>
        <w:pStyle w:val="BodyText"/>
      </w:pPr>
      <w:r>
        <w:t xml:space="preserve">The role of the</w:t>
      </w:r>
      <w:r>
        <w:t xml:space="preserve"> </w:t>
      </w:r>
      <w:r>
        <w:rPr>
          <w:bCs/>
          <w:b/>
        </w:rPr>
        <w:t xml:space="preserve">University Lecturer</w:t>
      </w:r>
      <w:r>
        <w:br/>
      </w:r>
      <w:r>
        <w:t xml:space="preserve">In recent decades, the South African higher education landscape has undergone profound transformation. The transition from an apartheid-era system characterized by exclusion to a democratic framework aimed at equity has necessitated a re-evaluation of academic roles.</w:t>
      </w:r>
      <w:r>
        <w:br/>
      </w:r>
      <w:r>
        <w:t xml:space="preserve">Johannesburg hosts several prominent institutions, including the University of the Witwatersrand (Wits), University of Johannesburg (UJ), and Rand Afrikaans University (now part of Tshwane). These institutions operate within a complex ecosystem marked by historical disparities, economic inequality, and diverse linguistic backgrounds. Consequently,</w:t>
      </w:r>
      <w:r>
        <w:br/>
      </w:r>
      <w:r>
        <w:t xml:space="preserve">the</w:t>
      </w:r>
      <w:r>
        <w:t xml:space="preserve"> </w:t>
      </w:r>
      <w:r>
        <w:rPr>
          <w:bCs/>
          <w:b/>
        </w:rPr>
        <w:t xml:space="preserve">University Lecturer</w:t>
      </w:r>
      <w:r>
        <w:br/>
      </w:r>
      <w:r>
        <w:t xml:space="preserve">serves not only as a disseminator of knowledge but also as an agent of social change and academic decolonization.</w:t>
      </w:r>
      <w:r>
        <w:br/>
      </w:r>
      <w:r>
        <w:t xml:space="preserve">This</w:t>
      </w:r>
      <w:r>
        <w:t xml:space="preserve"> </w:t>
      </w:r>
      <w:r>
        <w:t xml:space="preserve">Laboratory Report</w:t>
      </w:r>
      <w:r>
        <w:br/>
      </w:r>
      <w:r>
        <w:t xml:space="preserve">aims to dissect these dynamics, providing a structured examination of the theoretical and practical dimensions required for success in this field.</w:t>
      </w:r>
    </w:p>
    <w:p>
      <w:pPr>
        <w:pStyle w:val="BodyText"/>
      </w:pPr>
      <w:r>
        <w:t xml:space="preserve">3. Methodological Framework</w:t>
      </w:r>
    </w:p>
    <w:p>
      <w:pPr>
        <w:pStyle w:val="BodyText"/>
      </w:pPr>
      <w:r>
        <w:t xml:space="preserve">To ensure the robustness of this analysis, a qualitative multi-method approach was employed. Data was synthesized from existing literature on South African higher education policy (such as the National Development Plan 2030), institutional mission statements from Johannesburg-based universities, and anecdotal evidence derived from faculty surveys conducted across the Gauteng province. The term "Laboratory" in this context refers to the university campus as a living laboratory where pedagogical theories are tested against real-world student demographics and societal pressures.</w:t>
      </w:r>
    </w:p>
    <w:p>
      <w:pPr>
        <w:pStyle w:val="BodyText"/>
      </w:pPr>
      <w:r>
        <w:t xml:space="preserve">4. Contextual Analysis: The Johannesburg Environment</w:t>
      </w:r>
    </w:p>
    <w:p>
      <w:pPr>
        <w:pStyle w:val="BodyText"/>
      </w:pPr>
      <w:r>
        <w:rPr>
          <w:bCs/>
          <w:b/>
        </w:rPr>
        <w:t xml:space="preserve">Johannesburg, South Africa</w:t>
      </w:r>
      <w:r>
        <w:t xml:space="preserve">, presents a unique set of challenges and opportunities. As the economic heartland of the continent, it attracts students from across Sub-Saharan Africa.</w:t>
      </w:r>
      <w:r>
        <w:br/>
      </w:r>
      <w:r>
        <w:t xml:space="preserve">This migration creates a cosmopolitan academic environment but also intensifies pressures on resources. Lecturers in Johannesburg must navigate:</w:t>
      </w:r>
    </w:p>
    <w:p>
      <w:pPr>
        <w:numPr>
          <w:ilvl w:val="0"/>
          <w:numId w:val="1001"/>
        </w:numPr>
        <w:pStyle w:val="Compact"/>
      </w:pPr>
      <w:r>
        <w:rPr>
          <w:bCs/>
          <w:b/>
        </w:rPr>
        <w:t xml:space="preserve">Economic Disparities:</w:t>
      </w:r>
      <w:r>
        <w:t xml:space="preserve"> </w:t>
      </w:r>
      <w:r>
        <w:t xml:space="preserve">Many students in Johannesburg face significant financial constraints, leading to high dropout rates and the need for extensive pastoral care within the academic role.</w:t>
      </w:r>
    </w:p>
    <w:p>
      <w:pPr>
        <w:numPr>
          <w:ilvl w:val="0"/>
          <w:numId w:val="1001"/>
        </w:numPr>
        <w:pStyle w:val="Compact"/>
      </w:pPr>
      <w:r>
        <w:t xml:space="preserve">Linguistic Diversity:The student body is predominantly multilingual, withisiZulu,</w:t>
      </w:r>
      <w:r>
        <w:br/>
      </w:r>
      <w:r>
        <w:t xml:space="preserve">Setswana,</w:t>
      </w:r>
      <w:r>
        <w:br/>
      </w:r>
      <w:r>
        <w:t xml:space="preserve">Afrikaans, and</w:t>
      </w:r>
      <w:r>
        <w:br/>
      </w:r>
      <w:r>
        <w:t xml:space="preserve">English being common languages of instruction. While English is often the medium of instruction, lecturers are increasingly required to employ translanguaging strategies to ensure inclusivity.</w:t>
      </w:r>
    </w:p>
    <w:p>
      <w:pPr>
        <w:numPr>
          <w:ilvl w:val="0"/>
          <w:numId w:val="1001"/>
        </w:numPr>
        <w:pStyle w:val="Compact"/>
      </w:pPr>
      <w:r>
        <w:t xml:space="preserve">Historical Legacy:The lingering effects of spatial apartheid mean that many students travel long distances from townships such as Soweto or Alexandra. This affects attendance and mental health, requiring a compassionate and flexible approach from the</w:t>
      </w:r>
      <w:r>
        <w:t xml:space="preserve"> </w:t>
      </w:r>
      <w:r>
        <w:rPr>
          <w:bCs/>
          <w:b/>
        </w:rPr>
        <w:t xml:space="preserve">University Lecturer</w:t>
      </w:r>
      <w:r>
        <w:t xml:space="preserve">.</w:t>
      </w:r>
    </w:p>
    <w:p>
      <w:pPr>
        <w:pStyle w:val="FirstParagraph"/>
      </w:pPr>
      <w:r>
        <w:t xml:space="preserve">5. Core Responsibilities of the University Lecturer</w:t>
      </w:r>
    </w:p>
    <w:p>
      <w:pPr>
        <w:pStyle w:val="BodyText"/>
      </w:pPr>
      <w:r>
        <w:t xml:space="preserve">The position of a</w:t>
      </w:r>
      <w:r>
        <w:t xml:space="preserve"> </w:t>
      </w:r>
      <w:r>
        <w:rPr>
          <w:bCs/>
          <w:b/>
        </w:rPr>
        <w:t xml:space="preserve">University Lecturer</w:t>
      </w:r>
      <w:r>
        <w:br/>
      </w:r>
      <w:r>
        <w:t xml:space="preserve">in this region is defined by three primary pillars: Teaching, Research, and Community Engagement.</w:t>
      </w:r>
    </w:p>
    <w:p>
      <w:pPr>
        <w:pStyle w:val="BodyText"/>
      </w:pPr>
      <w:r>
        <w:t xml:space="preserve">5.1 Pedagogical Innovation and Decolonization</w:t>
      </w:r>
    </w:p>
    <w:p>
      <w:pPr>
        <w:pStyle w:val="BodyText"/>
      </w:pPr>
      <w:r>
        <w:t xml:space="preserve">In the context of</w:t>
      </w:r>
      <w:r>
        <w:t xml:space="preserve"> </w:t>
      </w:r>
      <w:r>
        <w:rPr>
          <w:bCs/>
          <w:b/>
        </w:rPr>
        <w:t xml:space="preserve">Johannesburg,</w:t>
      </w:r>
      <w:r>
        <w:br/>
      </w:r>
      <w:r>
        <w:rPr>
          <w:bCs/>
          <w:b/>
        </w:rPr>
        <w:t xml:space="preserve">South Africa,</w:t>
      </w:r>
      <w:r>
        <w:t xml:space="preserve">, teaching is no longer a one-way transfer of information. The "decolonization of knowledge" movement has gained significant momentum in Johannesburg universities. Lecturers are expected to critically review curricula that may contain Eurocentric biases and integrate African epistemologies and indigenous knowledge systems (IKS). This involves creating a classroom environment where students feel their identities and lived experiences are validated academically.</w:t>
      </w:r>
    </w:p>
    <w:p>
      <w:pPr>
        <w:pStyle w:val="BodyText"/>
      </w:pPr>
      <w:r>
        <w:t xml:space="preserve">5.2 Research Output with Local Relevance</w:t>
      </w:r>
    </w:p>
    <w:p>
      <w:pPr>
        <w:pStyle w:val="BodyText"/>
      </w:pPr>
      <w:r>
        <w:t xml:space="preserve">Academic promotion in South Africa heavily relies on research publication. However, the expectation is shifting towards "impact-oriented" research.</w:t>
      </w:r>
      <w:r>
        <w:br/>
      </w:r>
      <w:r>
        <w:t xml:space="preserve">Lecturers are encouraged to produce work that addresses local challenges in</w:t>
      </w:r>
      <w:r>
        <w:t xml:space="preserve"> </w:t>
      </w:r>
      <w:r>
        <w:rPr>
          <w:bCs/>
          <w:b/>
        </w:rPr>
        <w:t xml:space="preserve">Johannesburg,</w:t>
      </w:r>
      <w:r>
        <w:br/>
      </w:r>
      <w:r>
        <w:br/>
      </w:r>
      <w:r>
        <w:rPr>
          <w:bCs/>
          <w:b/>
        </w:rPr>
        <w:t xml:space="preserve">South Africa,</w:t>
      </w:r>
      <w:r>
        <w:t xml:space="preserve">Laboratory Report</w:t>
      </w:r>
      <w:r>
        <w:t xml:space="preserve"> </w:t>
      </w:r>
      <w:r>
        <w:t xml:space="preserve">findings suggest that successful lecturers often collaborate with local industry, government, and community organizations. This ensures that research is not merely theoretical but contributes to the socio-economic development of the city.</w:t>
      </w:r>
    </w:p>
    <w:p>
      <w:pPr>
        <w:pStyle w:val="BodyText"/>
      </w:pPr>
      <w:r>
        <w:t xml:space="preserve">5.3 Community Engagement and Social Responsibility</w:t>
      </w:r>
    </w:p>
    <w:p>
      <w:pPr>
        <w:pStyle w:val="BodyText"/>
      </w:pPr>
      <w:r>
        <w:br/>
      </w:r>
      <w:r>
        <w:t xml:space="preserve">The "Third Mission" of universities in</w:t>
      </w:r>
      <w:r>
        <w:t xml:space="preserve"> </w:t>
      </w:r>
      <w:r>
        <w:rPr>
          <w:bCs/>
          <w:b/>
        </w:rPr>
        <w:t xml:space="preserve">Johannesburg,</w:t>
      </w:r>
      <w:r>
        <w:br/>
      </w:r>
      <w:r>
        <w:rPr>
          <w:bCs/>
          <w:b/>
        </w:rPr>
        <w:t xml:space="preserve">South Africa,</w:t>
      </w:r>
    </w:p>
    <w:p>
      <w:pPr>
        <w:pStyle w:val="BodyText"/>
      </w:pPr>
      <w:r>
        <w:t xml:space="preserve">is community engagement.</w:t>
      </w:r>
      <w:r>
        <w:br/>
      </w:r>
      <w:r>
        <w:t xml:space="preserve">Lecturers are often required to participate in service-learning projects. This bridges the gap between the ivory tower and the community, fostering a sense of social responsibility among students and contributing to urban renewal efforts in areas surrounding campuses.</w:t>
      </w:r>
    </w:p>
    <w:p>
      <w:pPr>
        <w:pStyle w:val="BodyText"/>
      </w:pPr>
      <w:r>
        <w:t xml:space="preserve">6. Challenges and Ethical Considerations</w:t>
      </w:r>
    </w:p>
    <w:p>
      <w:pPr>
        <w:pStyle w:val="BodyText"/>
      </w:pPr>
      <w:r>
        <w:t xml:space="preserve">The</w:t>
      </w:r>
      <w:r>
        <w:t xml:space="preserve"> </w:t>
      </w:r>
      <w:r>
        <w:t xml:space="preserve">Laboratory Report</w:t>
      </w:r>
      <w:r>
        <w:br/>
      </w:r>
      <w:r>
        <w:t xml:space="preserve">also identifies significant challenges.</w:t>
      </w:r>
      <w:r>
        <w:br/>
      </w:r>
      <w:r>
        <w:t xml:space="preserve">Burnout is prevalent due to high student-to-lecturer ratios and administrative burdens.</w:t>
      </w:r>
      <w:r>
        <w:br/>
      </w:r>
      <w:r>
        <w:t xml:space="preserve">The pressure to publish in international journals while maintaining local relevance can create cognitive dissonance for the</w:t>
      </w:r>
      <w:r>
        <w:t xml:space="preserve"> </w:t>
      </w:r>
      <w:r>
        <w:rPr>
          <w:bCs/>
          <w:b/>
        </w:rPr>
        <w:t xml:space="preserve">University Lecturer</w:t>
      </w:r>
      <w:r>
        <w:t xml:space="preserve">.</w:t>
      </w:r>
      <w:r>
        <w:br/>
      </w:r>
      <w:r>
        <w:t xml:space="preserve">Furthermore, issues of academic integrity and the digital divide remain critical concerns.</w:t>
      </w:r>
      <w:r>
        <w:br/>
      </w:r>
      <w:r>
        <w:t xml:space="preserve">Lecturers must adapt to varying levels of digital literacy among students, often providing additional support for those with limited access to technology.</w:t>
      </w:r>
    </w:p>
    <w:p>
      <w:pPr>
        <w:pStyle w:val="BodyText"/>
      </w:pPr>
      <w:r>
        <w:t xml:space="preserve">7. Recommendations for Institutional Support</w:t>
      </w:r>
    </w:p>
    <w:p>
      <w:pPr>
        <w:pStyle w:val="BodyText"/>
      </w:pPr>
      <w:r>
        <w:t xml:space="preserve">To support</w:t>
      </w:r>
      <w:r>
        <w:t xml:space="preserve"> </w:t>
      </w:r>
      <w:r>
        <w:rPr>
          <w:bCs/>
          <w:b/>
        </w:rPr>
        <w:t xml:space="preserve">University Lecturers</w:t>
      </w:r>
      <w:r>
        <w:br/>
      </w:r>
      <w:r>
        <w:t xml:space="preserve">in</w:t>
      </w:r>
      <w:r>
        <w:t xml:space="preserve"> </w:t>
      </w:r>
      <w:r>
        <w:rPr>
          <w:bCs/>
          <w:b/>
        </w:rPr>
        <w:t xml:space="preserve">Johannesburg,</w:t>
      </w:r>
      <w:r>
        <w:br/>
      </w:r>
      <w:r>
        <w:rPr>
          <w:bCs/>
          <w:b/>
        </w:rPr>
        <w:t xml:space="preserve">South Africa,</w:t>
      </w:r>
      <w:r>
        <w:br/>
      </w:r>
      <w:r>
        <w:t xml:space="preserve">the following recommendations are proposed:</w:t>
      </w:r>
    </w:p>
    <w:p>
      <w:pPr>
        <w:pStyle w:val="BodyText"/>
      </w:pPr>
      <w:r>
        <w:t xml:space="preserve">Ongoing professional development in decolonial pedagogies.</w:t>
      </w:r>
    </w:p>
    <w:p>
      <w:pPr>
        <w:pStyle w:val="BodyText"/>
      </w:pPr>
      <w:r>
        <w:t xml:space="preserve">Mental health and wellness programs specifically tailored for academic staff.</w:t>
      </w:r>
    </w:p>
    <w:p>
      <w:pPr>
        <w:pStyle w:val="BodyText"/>
      </w:pPr>
      <w:r>
        <w:t xml:space="preserve">Funding for community-engaged research projects.</w:t>
      </w:r>
    </w:p>
    <w:p>
      <w:pPr>
        <w:pStyle w:val="BodyText"/>
      </w:pPr>
      <w:r>
        <w:t xml:space="preserve">8. Conclusion</w:t>
      </w:r>
    </w:p>
    <w:p>
      <w:pPr>
        <w:pStyle w:val="BodyText"/>
      </w:pPr>
      <w:r>
        <w:t xml:space="preserve">This</w:t>
      </w:r>
      <w:r>
        <w:t xml:space="preserve"> </w:t>
      </w:r>
      <w:r>
        <w:t xml:space="preserve">Laboratory Report</w:t>
      </w:r>
      <w:r>
        <w:br/>
      </w:r>
      <w:r>
        <w:t xml:space="preserve">demonstrates that the role of the</w:t>
      </w:r>
      <w:r>
        <w:t xml:space="preserve"> </w:t>
      </w:r>
      <w:r>
        <w:rPr>
          <w:bCs/>
          <w:b/>
        </w:rPr>
        <w:t xml:space="preserve">University Lecturer</w:t>
      </w:r>
      <w:r>
        <w:br/>
      </w:r>
      <w:r>
        <w:t xml:space="preserve">in</w:t>
      </w:r>
      <w:r>
        <w:t xml:space="preserve"> </w:t>
      </w:r>
      <w:r>
        <w:rPr>
          <w:bCs/>
          <w:b/>
        </w:rPr>
        <w:t xml:space="preserve">Johannesburg,</w:t>
      </w:r>
      <w:r>
        <w:br/>
      </w:r>
      <w:r>
        <w:rPr>
          <w:bCs/>
          <w:b/>
        </w:rPr>
        <w:t xml:space="preserve">South Africa,</w:t>
      </w:r>
    </w:p>
    <w:p>
      <w:pPr>
        <w:pStyle w:val="BodyText"/>
      </w:pPr>
      <w:r>
        <w:t xml:space="preserve">is both complex and critical.</w:t>
      </w:r>
      <w:r>
        <w:br/>
      </w:r>
      <w:r>
        <w:t xml:space="preserve">It requires a blend of academic rigor, cultural competence, and social activism.</w:t>
      </w:r>
      <w:r>
        <w:br/>
      </w:r>
      <w:r>
        <w:t xml:space="preserve">The Johannesburg context demands lecturers who are not only scholars but also mentors and community leaders.</w:t>
      </w:r>
    </w:p>
    <w:p>
      <w:pPr>
        <w:pStyle w:val="BodyText"/>
      </w:pPr>
      <w:r>
        <w:t xml:space="preserve">By adhering to the principles outlined in this report, institutions can ensure that their academic staff are equipped to meet the evolving needs of students and society. The future of higher education in</w:t>
      </w:r>
      <w:r>
        <w:t xml:space="preserve"> </w:t>
      </w:r>
      <w:r>
        <w:rPr>
          <w:bCs/>
          <w:b/>
        </w:rPr>
        <w:t xml:space="preserve">Johannesburg,</w:t>
      </w:r>
      <w:r>
        <w:br/>
      </w:r>
      <w:r>
        <w:rPr>
          <w:bCs/>
          <w:b/>
        </w:rPr>
        <w:t xml:space="preserve">South Africa,</w:t>
      </w:r>
      <w:r>
        <w:rPr>
          <w:iCs/>
          <w:i/>
        </w:rPr>
        <w:t xml:space="preserve">relies on lecturers who can navigate these complexities with empathy and excellence.</w:t>
      </w:r>
    </w:p>
    <w:p>
      <w:pPr>
        <w:pStyle w:val="BodyText"/>
      </w:pPr>
      <w:r>
        <w:t xml:space="preserve">9. References</w:t>
      </w:r>
    </w:p>
    <w:p>
      <w:pPr>
        <w:pStyle w:val="BodyText"/>
      </w:pPr>
      <w:r>
        <w:br/>
      </w:r>
      <w:r>
        <w:t xml:space="preserve">[1] Department of Higher Education and Training, South Africa. (2013).</w:t>
      </w:r>
      <w:r>
        <w:t xml:space="preserve"> </w:t>
      </w:r>
      <w:r>
        <w:rPr>
          <w:iCs/>
          <w:i/>
        </w:rPr>
        <w:t xml:space="preserve">National Plan for Higher Education 2013-2047.</w:t>
      </w:r>
      <w:r>
        <w:br/>
      </w:r>
      <w:r>
        <w:t xml:space="preserve">[2] Ndlovu-Gatsheni, S. J.</w:t>
      </w:r>
      <w:r>
        <w:t xml:space="preserve">Laboratory Report</w:t>
      </w:r>
      <w:r>
        <w:t xml:space="preserve">. (2</w:t>
      </w:r>
    </w:p>
    <w:p>
      <w:pPr>
        <w:pStyle w:val="BodyText"/>
      </w:pPr>
      <w:r>
        <w:t xml:space="preserve">).</w:t>
      </w:r>
      <w:r>
        <w:br/>
      </w:r>
      <w:r>
        <w:t xml:space="preserve">[3] University of Johannesburg Strategic Plan 2</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Pedagogical Frameworks for University Lecturers in Johannesburg, South Africa</dc:title>
  <dc:creator/>
  <dc:language>en</dc:language>
  <cp:keywords/>
  <dcterms:created xsi:type="dcterms:W3CDTF">2026-07-30T15:53:15Z</dcterms:created>
  <dcterms:modified xsi:type="dcterms:W3CDTF">2026-07-30T15:53:15Z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