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6" w:name="Xfbc74c7ecf17397ec8de2aa77b3d582d3ca93dd"/>
    <w:p>
      <w:pPr>
        <w:pStyle w:val="Heading1"/>
      </w:pPr>
      <w:r>
        <w:t xml:space="preserve">Laboratory Report on Academic Infrastructure and Pedagogical Implementation:</w:t>
      </w:r>
      <w:r>
        <w:br/>
      </w:r>
      <w:r>
        <w:t xml:space="preserve">The Role of the University Lecturer in Spain, Valencia</w:t>
      </w:r>
    </w:p>
    <w:bookmarkStart w:id="20" w:name="executive-summary"/>
    <w:p>
      <w:pPr>
        <w:pStyle w:val="Heading2"/>
      </w:pPr>
      <w:r>
        <w:t xml:space="preserve">1. Executive Summary</w:t>
      </w:r>
    </w:p>
    <w:p>
      <w:pPr>
        <w:pStyle w:val="FirstParagraph"/>
      </w:pPr>
      <w:r>
        <w:t xml:space="preserve">This document serves as a comprehensive analytical report regarding the structural, pedagogical, and administrative functions of a University Lecturer within the higher education framework of Spain, specifically focusing on the autonomous community and city of Valencia. As part of an ongoing evaluation of academic standards in Southern Europe, this "Lab Report" synthesizes data on curriculum delivery, research output expectations, and cultural integration required for lecturers operating in Valencian institutions such as the Universitat de València (UV) or Universitat Politècnica de València (UPV). The objective is to delineate the multi-faceted responsibilities of the lecturer, highlighting how regional regulations in Spain intersect with global academic trends.</w:t>
      </w:r>
    </w:p>
    <w:bookmarkEnd w:id="20"/>
    <w:bookmarkStart w:id="21" w:name="introduction-and-contextual-framework"/>
    <w:p>
      <w:pPr>
        <w:pStyle w:val="Heading2"/>
      </w:pPr>
      <w:r>
        <w:t xml:space="preserve">2. Introduction and Contextual Framework</w:t>
      </w:r>
    </w:p>
    <w:p>
      <w:pPr>
        <w:pStyle w:val="FirstParagraph"/>
      </w:pPr>
      <w:r>
        <w:t xml:space="preserve">The higher education landscape in Spain has undergone significant transformation following the integration into the European Higher Education Area (EHEA). In Valencia, a region renowned for its rich cultural heritage and growing technological hub status, universities are under pressure to maintain high standards of excellence. The "University Lecturer" in this context is not merely a teacher but a researcher, mentor, and administrator. This report investigates the operational dynamics of this role within the specific socio-legal environment of Spain Valencia.</w:t>
      </w:r>
    </w:p>
    <w:p>
      <w:pPr>
        <w:pStyle w:val="BodyText"/>
      </w:pPr>
      <w:r>
        <w:t xml:space="preserve">The term "Lab Report" is utilized here metaphorically to structure the observation and analysis of academic practices as if they were experimental variables in an educational laboratory. We examine input variables (lecturer qualifications, institutional resources) against output variables (student success rates, research publications).</w:t>
      </w:r>
    </w:p>
    <w:bookmarkEnd w:id="21"/>
    <w:bookmarkStart w:id="24" w:name="methodology-of-academic-delivery"/>
    <w:p>
      <w:pPr>
        <w:pStyle w:val="Heading2"/>
      </w:pPr>
      <w:r>
        <w:t xml:space="preserve">3. Methodology of Academic Delivery</w:t>
      </w:r>
    </w:p>
    <w:p>
      <w:pPr>
        <w:pStyle w:val="FirstParagraph"/>
      </w:pPr>
      <w:r>
        <w:t xml:space="preserve">In the context of Spain Valencia, the methodology employed by a University Lecturer must balance traditional Iberian academic rigor with modern student-centered learning approaches. The lecturer is responsible for designing syllabi that comply with national Ministry of Education guidelines while allowing for regional specificity.</w:t>
      </w:r>
    </w:p>
    <w:bookmarkStart w:id="22" w:name="bilingual-and-multilingual-instruction"/>
    <w:p>
      <w:pPr>
        <w:pStyle w:val="Heading3"/>
      </w:pPr>
      <w:r>
        <w:t xml:space="preserve">3.1 Bilingual and Multilingual Instruction</w:t>
      </w:r>
    </w:p>
    <w:p>
      <w:pPr>
        <w:pStyle w:val="FirstParagraph"/>
      </w:pPr>
      <w:r>
        <w:t xml:space="preserve">A critical aspect of the lecturer's role in Valencia is language proficiency. While Spanish (Castilian) is the primary language of instruction, Valencia has a strong co-official status for the Valencian language (a dialect of Catalan). Lecturers are often encouraged or required to offer courses in Valencian to respect local linguistic laws. This dual-language requirement adds a layer of complexity to lesson planning, assessment creation, and student interaction. The lecturer must ensure that materials are accessible in both languages, fostering an inclusive environment for both local residents and international students.</w:t>
      </w:r>
    </w:p>
    <w:bookmarkEnd w:id="22"/>
    <w:bookmarkStart w:id="23" w:name="Xff0337857ea5a222f60068d6a2a5ed4b2573a33"/>
    <w:p>
      <w:pPr>
        <w:pStyle w:val="Heading3"/>
      </w:pPr>
      <w:r>
        <w:t xml:space="preserve">2. Practical Laboratories and Technical Training</w:t>
      </w:r>
    </w:p>
    <w:p>
      <w:pPr>
        <w:pStyle w:val="FirstParagraph"/>
      </w:pPr>
      <w:r>
        <w:t xml:space="preserve">In fields such as Engineering at the Universitat Politècnica de València, the "Lab Report" takes on a literal meaning. Lecturers are responsible for supervising practical sessions in high-tech laboratories. This involves:</w:t>
      </w:r>
    </w:p>
    <w:p>
      <w:pPr>
        <w:numPr>
          <w:ilvl w:val="0"/>
          <w:numId w:val="1001"/>
        </w:numPr>
        <w:pStyle w:val="Compact"/>
      </w:pPr>
      <w:r>
        <w:rPr>
          <w:bCs/>
          <w:b/>
        </w:rPr>
        <w:t xml:space="preserve">Safety Compliance:</w:t>
      </w:r>
      <w:r>
        <w:t xml:space="preserve"> </w:t>
      </w:r>
      <w:r>
        <w:t xml:space="preserve">Adhering to strict Spanish safety regulations (Prevención de Riesgos Laborales).</w:t>
      </w:r>
    </w:p>
    <w:p>
      <w:pPr>
        <w:numPr>
          <w:ilvl w:val="0"/>
          <w:numId w:val="1001"/>
        </w:numPr>
        <w:pStyle w:val="Compact"/>
      </w:pPr>
      <w:r>
        <w:rPr>
          <w:bCs/>
          <w:b/>
        </w:rPr>
        <w:t xml:space="preserve">Equipment Management:</w:t>
      </w:r>
    </w:p>
    <w:p>
      <w:pPr>
        <w:numPr>
          <w:ilvl w:val="0"/>
          <w:numId w:val="1001"/>
        </w:numPr>
        <w:pStyle w:val="Compact"/>
      </w:pPr>
      <w:r>
        <w:rPr>
          <w:vertAlign w:val="superscript"/>
        </w:rPr>
        <w:t xml:space="preserve">Data Interpretation:</w:t>
      </w:r>
    </w:p>
    <w:bookmarkEnd w:id="23"/>
    <w:bookmarkEnd w:id="24"/>
    <w:bookmarkStart w:id="27" w:name="research-and-innovation-expectations"/>
    <w:p>
      <w:pPr>
        <w:pStyle w:val="Heading2"/>
      </w:pPr>
      <w:r>
        <w:t xml:space="preserve">4. Research and Innovation Expectations</w:t>
      </w:r>
    </w:p>
    <w:p>
      <w:pPr>
        <w:pStyle w:val="FirstParagraph"/>
      </w:pPr>
      <w:r>
        <w:t xml:space="preserve">The modern University Lecturer in Spain Valencia is heavily weighted toward research output. The tenure-track system (Acceso a la Carrera Universitaria) requires candidates to demonstrate a robust portfolio of publications in indexed journals (such as Scopus or Web of Science).</w:t>
      </w:r>
    </w:p>
    <w:bookmarkStart w:id="25" w:name="regional-grant-acquisition"/>
    <w:p>
      <w:pPr>
        <w:pStyle w:val="Heading3"/>
      </w:pPr>
      <w:r>
        <w:t xml:space="preserve">4.1 Regional Grant Acquisition</w:t>
      </w:r>
    </w:p>
    <w:p>
      <w:pPr>
        <w:pStyle w:val="FirstParagraph"/>
      </w:pPr>
      <w:r>
        <w:t xml:space="preserve">Lecturers are expected to secure funding not only from national bodies like the Ministerio de Ciencia e Innovación but also from regional entities within Valencia, such as the Generalitat Valenciana. Successful lecturers often collaborate with local industries in Valencia’s key sectors: agri-food, ceramic manufacturing, tourism technology, and renewable energy.</w:t>
      </w:r>
    </w:p>
    <w:bookmarkEnd w:id="25"/>
    <w:bookmarkStart w:id="26" w:name="international-collaboration"/>
    <w:p>
      <w:pPr>
        <w:pStyle w:val="Heading3"/>
      </w:pPr>
      <w:r>
        <w:t xml:space="preserve">4.2 International Collaboration</w:t>
      </w:r>
    </w:p>
    <w:p>
      <w:pPr>
        <w:pStyle w:val="FirstParagraph"/>
      </w:pPr>
      <w:r>
        <w:t xml:space="preserve">To maintain global competitiveness, lecturers must engage in Erasmus+ exchanges and international partnerships. This involves coordinating cross-border research projects with universities across Europe and beyond. The lecturer acts as an ambassador for their institution, promoting Valencia as a hub for academic innovation.</w:t>
      </w:r>
    </w:p>
    <w:bookmarkEnd w:id="26"/>
    <w:bookmarkEnd w:id="27"/>
    <w:bookmarkStart w:id="28" w:name="X2cecea498f759412e3c2cf824344ccdf5379015"/>
    <w:p>
      <w:pPr>
        <w:pStyle w:val="Heading2"/>
      </w:pPr>
      <w:r>
        <w:t xml:space="preserve">5. Administrative and Student Welfare Duties</w:t>
      </w:r>
    </w:p>
    <w:p>
      <w:pPr>
        <w:pStyle w:val="FirstParagraph"/>
      </w:pPr>
      <w:r>
        <w:t xml:space="preserve">Beyond teaching and research, the University Lecturer serves as an academic tutor (Tutor Académico). In the Spanish university system, this role is crucial for student retention and well-being.</w:t>
      </w:r>
    </w:p>
    <w:p>
      <w:pPr>
        <w:numPr>
          <w:ilvl w:val="0"/>
          <w:numId w:val="1002"/>
        </w:numPr>
        <w:pStyle w:val="Compact"/>
      </w:pPr>
      <w:r>
        <w:rPr>
          <w:bCs/>
          <w:b/>
        </w:rPr>
        <w:t xml:space="preserve">Mentorship:</w:t>
      </w:r>
      <w:r>
        <w:t xml:space="preserve"> </w:t>
      </w:r>
      <w:r>
        <w:t xml:space="preserve">Providing guidance on academic pathways, thesis topic selection, and career advice.</w:t>
      </w:r>
    </w:p>
    <w:p>
      <w:pPr>
        <w:numPr>
          <w:ilvl w:val="0"/>
          <w:numId w:val="1002"/>
        </w:numPr>
        <w:pStyle w:val="Compact"/>
      </w:pPr>
      <w:r>
        <w:rPr>
          <w:bCs/>
          <w:b/>
        </w:rPr>
        <w:t xml:space="preserve">Bureaucratic Navigation:</w:t>
      </w:r>
    </w:p>
    <w:p>
      <w:pPr>
        <w:numPr>
          <w:ilvl w:val="0"/>
          <w:numId w:val="1000"/>
        </w:numPr>
        <w:pStyle w:val="Compact"/>
      </w:pPr>
      <w:r>
        <w:t xml:space="preserve">The Spanish university system is known for its administrative complexity. Lecturers often assist students in navigating enrollment processes, scholarship applications (becas), and recognition of previous credits.</w:t>
      </w:r>
    </w:p>
    <w:p>
      <w:pPr>
        <w:numPr>
          <w:ilvl w:val="0"/>
          <w:numId w:val="1002"/>
        </w:numPr>
        <w:pStyle w:val="Compact"/>
      </w:pPr>
      <w:r>
        <w:rPr>
          <w:bCs/>
          <w:b/>
        </w:rPr>
        <w:t xml:space="preserve">Ethical Oversight:</w:t>
      </w:r>
    </w:p>
    <w:p>
      <w:pPr>
        <w:numPr>
          <w:ilvl w:val="0"/>
          <w:numId w:val="1000"/>
        </w:numPr>
        <w:pStyle w:val="Compact"/>
      </w:pPr>
      <w:r>
        <w:t xml:space="preserve">Lecturers are responsible for upholding academic integrity, ensuring that exams are fair and that student work is original. In Valencia, this also includes promoting cultural values of respect and civic engagement.</w:t>
      </w:r>
    </w:p>
    <w:bookmarkEnd w:id="28"/>
    <w:bookmarkStart w:id="31" w:name="cultural-integration-and-soft-skills"/>
    <w:p>
      <w:pPr>
        <w:pStyle w:val="Heading2"/>
      </w:pPr>
      <w:r>
        <w:t xml:space="preserve">6. Cultural Integration and Soft Skills</w:t>
      </w:r>
    </w:p>
    <w:p>
      <w:pPr>
        <w:pStyle w:val="FirstParagraph"/>
      </w:pPr>
      <w:r>
        <w:t xml:space="preserve">The effectiveness of a University Lecturer in Spain Valencia is partly dependent on their ability to integrate into the local culture. The academic environment in Valencia is characterized by a balance between formal respect for hierarchy and a warm, interpersonal teaching style.</w:t>
      </w:r>
    </w:p>
    <w:bookmarkStart w:id="29" w:name="understanding-local-customs"/>
    <w:p>
      <w:pPr>
        <w:pStyle w:val="Heading3"/>
      </w:pPr>
      <w:r>
        <w:t xml:space="preserve">6.1 Understanding Local Customs</w:t>
      </w:r>
    </w:p>
    <w:p>
      <w:pPr>
        <w:pStyle w:val="FirstParagraph"/>
      </w:pPr>
      <w:r>
        <w:t xml:space="preserve">Lecturers who understand the regional holidays (such as Las Fallas) and social norms can better schedule assessments and maintain engagement with students. Building rapport with students is culturally significant in Spain; a lecturer who is approachable and empathetic often achieves higher student satisfaction ratings.</w:t>
      </w:r>
    </w:p>
    <w:bookmarkEnd w:id="29"/>
    <w:bookmarkStart w:id="30" w:name="adapting-to-digital-transformation"/>
    <w:p>
      <w:pPr>
        <w:pStyle w:val="Heading3"/>
      </w:pPr>
      <w:r>
        <w:t xml:space="preserve">6.2 Adapting to Digital Transformation</w:t>
      </w:r>
    </w:p>
    <w:p>
      <w:pPr>
        <w:pStyle w:val="FirstParagraph"/>
      </w:pPr>
      <w:r>
        <w:t xml:space="preserve">In the post-pandemic era, lecturers must be proficient in digital teaching tools (Moodle, Teams, Zoom). The Universitat de València and other institutions have invested heavily in digital infrastructure. The lecturer must effectively blend hybrid learning models, ensuring that online components are as engaging as face-to-face lectures.</w:t>
      </w:r>
    </w:p>
    <w:bookmarkEnd w:id="30"/>
    <w:bookmarkEnd w:id="31"/>
    <w:bookmarkStart w:id="33" w:name="challenges-and-recommendations"/>
    <w:p>
      <w:pPr>
        <w:pStyle w:val="Heading2"/>
      </w:pPr>
      <w:r>
        <w:t xml:space="preserve">7. Challenges and Recommendations</w:t>
      </w:r>
    </w:p>
    <w:p>
      <w:pPr>
        <w:pStyle w:val="FirstParagraph"/>
      </w:pPr>
      <w:r>
        <w:t xml:space="preserve">The role of the University Lecturer in Spain Valencia is demanding. Key challenges include:</w:t>
      </w:r>
    </w:p>
    <w:p>
      <w:pPr>
        <w:numPr>
          <w:ilvl w:val="0"/>
          <w:numId w:val="1003"/>
        </w:numPr>
        <w:pStyle w:val="Compact"/>
      </w:pPr>
      <w:r>
        <w:rPr>
          <w:bCs/>
          <w:b/>
        </w:rPr>
        <w:t xml:space="preserve">Bureaucratic Load:</w:t>
      </w:r>
    </w:p>
    <w:p>
      <w:pPr>
        <w:numPr>
          <w:ilvl w:val="0"/>
          <w:numId w:val="1000"/>
        </w:numPr>
        <w:pStyle w:val="Compact"/>
      </w:pPr>
      <w:r>
        <w:t xml:space="preserve">Excessive administrative paperwork can detract from teaching and research time.</w:t>
      </w:r>
    </w:p>
    <w:p>
      <w:pPr>
        <w:numPr>
          <w:ilvl w:val="0"/>
          <w:numId w:val="1003"/>
        </w:numPr>
        <w:pStyle w:val="Compact"/>
      </w:pPr>
      <w:r>
        <w:rPr>
          <w:bCs/>
          <w:b/>
        </w:rPr>
        <w:t xml:space="preserve">Funding Uncertainty:</w:t>
      </w:r>
    </w:p>
    <w:p>
      <w:pPr>
        <w:numPr>
          <w:ilvl w:val="0"/>
          <w:numId w:val="1000"/>
        </w:numPr>
        <w:pStyle w:val="Compact"/>
      </w:pPr>
      <w:r>
        <w:t xml:space="preserve">Dependence on fluctuating regional and national grants requires constant grant writing.</w:t>
      </w:r>
    </w:p>
    <w:p>
      <w:pPr>
        <w:numPr>
          <w:ilvl w:val="0"/>
          <w:numId w:val="1003"/>
        </w:numPr>
        <w:pStyle w:val="Compact"/>
      </w:pPr>
      <w:r>
        <w:rPr>
          <w:bCs/>
          <w:b/>
        </w:rPr>
        <w:t xml:space="preserve">Linguistic Demands:</w:t>
      </w:r>
    </w:p>
    <w:p>
      <w:pPr>
        <w:numPr>
          <w:ilvl w:val="0"/>
          <w:numId w:val="1000"/>
        </w:numPr>
        <w:pStyle w:val="Compact"/>
      </w:pPr>
      <w:r>
        <w:t xml:space="preserve">Maintaining high proficiency in both Spanish and Valencian while teaching complex technical content is challenging.</w:t>
      </w:r>
    </w:p>
    <w:bookmarkStart w:id="32" w:name="recommendations"/>
    <w:p>
      <w:pPr>
        <w:pStyle w:val="Heading3"/>
      </w:pPr>
      <w:r>
        <w:t xml:space="preserve">Recommendations</w:t>
      </w:r>
    </w:p>
    <w:p>
      <w:pPr>
        <w:pStyle w:val="FirstParagraph"/>
      </w:pPr>
      <w:r>
        <w:t xml:space="preserve">To enhance the efficacy of University Lecturers in Spain Valencia, it is recommended that institutions provide:</w:t>
      </w:r>
    </w:p>
    <w:p>
      <w:pPr>
        <w:numPr>
          <w:ilvl w:val="0"/>
          <w:numId w:val="1004"/>
        </w:numPr>
        <w:pStyle w:val="Compact"/>
      </w:pPr>
      <w:r>
        <w:rPr>
          <w:bCs/>
          <w:b/>
        </w:rPr>
        <w:t xml:space="preserve">A dedicated administrative support staff</w:t>
      </w:r>
    </w:p>
    <w:p>
      <w:pPr>
        <w:numPr>
          <w:ilvl w:val="0"/>
          <w:numId w:val="1000"/>
        </w:numPr>
        <w:pStyle w:val="Compact"/>
      </w:pPr>
      <w:r>
        <w:t xml:space="preserve">To reduce paperwork burdens.</w:t>
      </w:r>
    </w:p>
    <w:p>
      <w:pPr>
        <w:numPr>
          <w:ilvl w:val="0"/>
          <w:numId w:val="1004"/>
        </w:numPr>
        <w:pStyle w:val="Compact"/>
      </w:pPr>
      <w:r>
        <w:rPr>
          <w:bCs/>
          <w:b/>
        </w:rPr>
        <w:t xml:space="preserve">Linguistic workshops</w:t>
      </w:r>
    </w:p>
    <w:p>
      <w:pPr>
        <w:numPr>
          <w:ilvl w:val="0"/>
          <w:numId w:val="1000"/>
        </w:numPr>
        <w:pStyle w:val="Compact"/>
      </w:pPr>
      <w:r>
        <w:t xml:space="preserve">Focusing on academic terminology in both Spanish and Valencian.</w:t>
      </w:r>
    </w:p>
    <w:p>
      <w:pPr>
        <w:numPr>
          <w:ilvl w:val="0"/>
          <w:numId w:val="1004"/>
        </w:numPr>
        <w:pStyle w:val="Compact"/>
      </w:pPr>
      <w:r>
        <w:rPr>
          <w:bCs/>
          <w:b/>
        </w:rPr>
        <w:t xml:space="preserve">Increased funding for seed projects</w:t>
      </w:r>
    </w:p>
    <w:p>
      <w:pPr>
        <w:numPr>
          <w:ilvl w:val="0"/>
          <w:numId w:val="1000"/>
        </w:numPr>
        <w:pStyle w:val="Compact"/>
      </w:pPr>
      <w:r>
        <w:t xml:space="preserve">To encourage early-stage research collaboration within the Valencia region.</w:t>
      </w:r>
    </w:p>
    <w:bookmarkEnd w:id="32"/>
    <w:bookmarkEnd w:id="33"/>
    <w:bookmarkStart w:id="34" w:name="conclusion"/>
    <w:p>
      <w:pPr>
        <w:pStyle w:val="Heading2"/>
      </w:pPr>
      <w:r>
        <w:t xml:space="preserve">8. Conclusion</w:t>
      </w:r>
    </w:p>
    <w:p>
      <w:pPr>
        <w:pStyle w:val="FirstParagraph"/>
      </w:pPr>
      <w:r>
        <w:t xml:space="preserve">This Lab Report confirms that the position of University Lecturer in Spain Valencia is a complex, multifaceted role that extends far beyond traditional teaching. It requires a synergy of pedagogical skill, research excellence, administrative competence, and cultural sensitivity. As Valencia continues to establish itself as a leading educational center in the Mediterranean region, the contributions of its university lecturers remain pivotal. Their ability to navigate the unique linguistic and regulatory landscape of Spain Valencia while maintaining international academic standards defines the future quality of higher education in this vibrant city.</w:t>
      </w:r>
    </w:p>
    <w:p>
      <w:pPr>
        <w:pStyle w:val="BodyText"/>
      </w:pPr>
      <w:r>
        <w:t xml:space="preserve">The data analyzed suggests that supporting these professionals through better resources and reduced bureaucracy will yield significant returns in terms of student success, research innovation, and regional development. Further longitudinal studies are recommended to track the career trajectories and long-term impact of lecturers employed under the new Spanish university reforms.</w:t>
      </w:r>
    </w:p>
    <w:bookmarkEnd w:id="34"/>
    <w:bookmarkStart w:id="35" w:name="references"/>
    <w:p>
      <w:pPr>
        <w:pStyle w:val="Heading2"/>
      </w:pPr>
      <w:r>
        <w:t xml:space="preserve">9. References</w:t>
      </w:r>
    </w:p>
    <w:p>
      <w:pPr>
        <w:numPr>
          <w:ilvl w:val="0"/>
          <w:numId w:val="1005"/>
        </w:numPr>
        <w:pStyle w:val="Compact"/>
      </w:pPr>
      <w:r>
        <w:t xml:space="preserve">EHEA Guidelines on Quality Assurance in Higher Education.</w:t>
      </w:r>
    </w:p>
    <w:p>
      <w:pPr>
        <w:numPr>
          <w:ilvl w:val="0"/>
          <w:numId w:val="1005"/>
        </w:numPr>
        <w:pStyle w:val="Compact"/>
      </w:pPr>
      <w:r>
        <w:t xml:space="preserve">Royal Decree 1393/2007, establishing the organization of official higher education studies in Spain.</w:t>
      </w:r>
    </w:p>
    <w:p>
      <w:pPr>
        <w:numPr>
          <w:ilvl w:val="0"/>
          <w:numId w:val="1005"/>
        </w:numPr>
        <w:pStyle w:val="Compact"/>
      </w:pPr>
      <w:r>
        <w:t xml:space="preserve">Anual Reports from the Universitat de València and Universitat Politècnica de València.</w:t>
      </w:r>
    </w:p>
    <w:p>
      <w:pPr>
        <w:numPr>
          <w:ilvl w:val="0"/>
          <w:numId w:val="1005"/>
        </w:numPr>
        <w:pStyle w:val="Compact"/>
      </w:pPr>
      <w:r>
        <w:t xml:space="preserve">Generalitat Valenciana Regulations on Co-official Languages in Higher Education.</w:t>
      </w:r>
    </w:p>
    <w:bookmarkEnd w:id="35"/>
    <w:p>
      <w:pPr>
        <w:pStyle w:val="FirstParagraph"/>
      </w:pPr>
      <w:r>
        <w:t xml:space="preserve"> </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in Spain Valencia</dc:title>
  <dc:creator/>
  <dc:language>en</dc:language>
  <cp:keywords/>
  <dcterms:created xsi:type="dcterms:W3CDTF">2026-07-29T16:58:16Z</dcterms:created>
  <dcterms:modified xsi:type="dcterms:W3CDTF">2026-07-29T16:58:16Z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