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cb089d89785165f35ae9a1baebbd90694043d16"/>
    <w:p>
      <w:pPr>
        <w:pStyle w:val="Heading1"/>
      </w:pPr>
      <w:r>
        <w:t xml:space="preserve">Laboratory Report on Academic Pedagogical Methodologies and Institutional Dynamics</w:t>
      </w:r>
    </w:p>
    <w:p>
      <w:pPr>
        <w:pStyle w:val="FirstParagraph"/>
      </w:pPr>
      <w:r>
        <w:t xml:space="preserve">Subject Focus: The Role of the University Lecturer within the Higher Education Framework of United Kingdom London</w:t>
      </w:r>
    </w:p>
    <w:bookmarkStart w:id="21" w:name="introduction"/>
    <w:bookmarkStart w:id="20" w:name="introduction-and-objective-scope"/>
    <w:p>
      <w:pPr>
        <w:pStyle w:val="Heading2"/>
      </w:pPr>
      <w:r>
        <w:t xml:space="preserve">1. Introduction and Objective Scope</w:t>
      </w:r>
    </w:p>
    <w:p>
      <w:pPr>
        <w:pStyle w:val="FirstParagraph"/>
      </w:pPr>
      <w:r>
        <w:t xml:space="preserve">The purpose of this comprehensive analytical document is to examine the multifaceted role, responsibilities, and operational environment of a University Lecturer situated within the prestigious academic landscape of United Kingdom London. As the cornerstone of tertiary education in one of the world's most competitive metropolitan areas, understanding these dynamics is crucial for both prospective academics and institutional administrators alike. This report aims to dissect how a University Lecturer navigates the tripartite demands of teaching, research, and administration while adhering to strict regulatory frameworks established by bodies such as the Office for Students (OfS) and contributing to the global reputation of institutions located in United Kingdom London.</w:t>
      </w:r>
    </w:p>
    <w:p>
      <w:pPr>
        <w:pStyle w:val="BodyText"/>
      </w:pPr>
      <w:r>
        <w:t xml:space="preserve">The context is specifically narrowed down to United Kingdom London due to its unique density of elite universities, high cost of living, diverse student demographic, and intense pressure for international rankings. Therefore, the 'Lab Report' format here serves as a metaphorical laboratory for analyzing human capital efficiency, pedagogical efficacy, and research output sustainability in this specific geographical locale.</w:t>
      </w:r>
    </w:p>
    <w:bookmarkEnd w:id="20"/>
    <w:bookmarkEnd w:id="21"/>
    <w:bookmarkStart w:id="23" w:name="methodology"/>
    <w:bookmarkStart w:id="22" w:name="Xc13e991102cd83f3da7f0743e45af1cd68435cf"/>
    <w:p>
      <w:pPr>
        <w:pStyle w:val="Heading2"/>
      </w:pPr>
      <w:r>
        <w:t xml:space="preserve">2. Methodological Framework: The Academic Laboratory</w:t>
      </w:r>
    </w:p>
    <w:p>
      <w:pPr>
        <w:pStyle w:val="FirstParagraph"/>
      </w:pPr>
      <w:r>
        <w:t xml:space="preserve">In the context of social sciences and higher education analysis, the term 'Lab Report' implies a structured observation and evaluation of a specific entity under controlled variables. For this document, the "laboratory" is defined as the modern university campus environment in United Kingdom London. The "experiment" involves observing how a University Lecturer processes inputs (student needs, research grants) into outputs (graduates, peer-reviewed publications). The variables include curriculum design constraints, funding availability within the UK context, and administrative burden imposed by national standards.</w:t>
      </w:r>
    </w:p>
    <w:p>
      <w:pPr>
        <w:pStyle w:val="BodyText"/>
      </w:pPr>
      <w:r>
        <w:t xml:space="preserve">We adopt a qualitative observational approach to assess the workflow of a hypothetical but representative University Lecturer. This individual is tasked with maintaining high academic standards while operating in an institution that is part of the vibrant yet demanding United Kingdom London ecosystem. The data points for this report are derived from standard job descriptions, institutional mission statements from top-tier London universities, and national policy guidelines governing higher education in the UK.</w:t>
      </w:r>
    </w:p>
    <w:bookmarkEnd w:id="22"/>
    <w:bookmarkEnd w:id="23"/>
    <w:bookmarkStart w:id="25" w:name="teaching_analysis"/>
    <w:bookmarkStart w:id="24" w:name="Xf6cb15d02b255fcf414ba21a82f9679c420d139"/>
    <w:p>
      <w:pPr>
        <w:pStyle w:val="Heading2"/>
      </w:pPr>
      <w:r>
        <w:t xml:space="preserve">3. Analysis of Pedagogical Duties and Teaching Excellence</w:t>
      </w:r>
    </w:p>
    <w:p>
      <w:pPr>
        <w:pStyle w:val="FirstParagraph"/>
      </w:pPr>
      <w:r>
        <w:t xml:space="preserve">The primary duty of a University Lecturer is, unequivocally, teaching. However, in United Kingdom London, this responsibility extends beyond simple knowledge transfer. The student body in this region is exceptionally diverse, comprising domestic students and a significant proportion of international scholars attracted by the global prestige of UK degrees. Consequently, the University Lecturer must employ inclusive pedagogical strategies that accommodate varying levels of English proficiency and cultural backgrounds.</w:t>
      </w:r>
    </w:p>
    <w:p>
      <w:pPr>
        <w:pStyle w:val="BodyText"/>
      </w:pPr>
      <w:r>
        <w:t xml:space="preserve">Furthermore, the teaching methodology employed by a University Lecturer in this region is heavily scrutinized through the Teaching Excellence Framework (TEF). This national benchmark ensures that education quality remains high. A University Lecturer must not only deliver lectures but also facilitate seminar discussions, supervise independent research projects, and provide constructive feedback on assessments. The pressure to achieve high student satisfaction scores is intense in United Kingdom London, where students are often viewed as consumers of a premium educational product.</w:t>
      </w:r>
    </w:p>
    <w:p>
      <w:pPr>
        <w:pStyle w:val="BodyText"/>
      </w:pPr>
      <w:r>
        <w:t xml:space="preserve">Data from the "laboratory" indicates that successful University Lecturers in this region spend approximately 40-50% of their working hours on direct teaching activities and preparation. This includes designing syllabi that align with UK credit frameworks (Level 4 to Level 8) and utilizing digital learning platforms mandated by modern university infrastructure. The adaptability required to teach complex theoretical concepts to a cohort in United Kingdom London is a critical variable in this analysis.</w:t>
      </w:r>
    </w:p>
    <w:bookmarkEnd w:id="24"/>
    <w:bookmarkEnd w:id="25"/>
    <w:bookmarkStart w:id="27" w:name="research_component"/>
    <w:bookmarkStart w:id="26" w:name="Xc56ab6bff563263bedad351adc6d95ec1e88427"/>
    <w:p>
      <w:pPr>
        <w:pStyle w:val="Heading2"/>
      </w:pPr>
      <w:r>
        <w:t xml:space="preserve">4. Research Output and Academic Contribution</w:t>
      </w:r>
    </w:p>
    <w:p>
      <w:pPr>
        <w:pStyle w:val="FirstParagraph"/>
      </w:pPr>
      <w:r>
        <w:t xml:space="preserve">A defining characteristic of the University Lecturer role, particularly at research-intensive institutions prevalent in United Kingdom London, is the expectation of substantial research output. This is not merely an optional extra but a core contractual obligation. The Research Excellence Framework (REF) drives this aspect heavily, requiring staff to produce world-leading or internationally excellent research.</w:t>
      </w:r>
    </w:p>
    <w:p>
      <w:pPr>
        <w:pStyle w:val="BodyText"/>
      </w:pPr>
      <w:r>
        <w:t xml:space="preserve">In our laboratory analysis of the University Lecturer profile in United Kingdom London, it is evident that securing external funding from bodies such as the Arts and Humanities Research Council (AHRC) or the Medical Research Council (MRC) is vital for career progression. The competitive nature of grants in this region means that a University Lecturer must possess strong grant-writing skills. The proximity to major cultural institutions, libraries, and industry partners in United Kingdom London offers unique opportunities for collaborative research, which this role must actively exploit.</w:t>
      </w:r>
    </w:p>
    <w:p>
      <w:pPr>
        <w:pStyle w:val="BodyText"/>
      </w:pPr>
      <w:r>
        <w:t xml:space="preserve">The publication record is closely monitored. A typical annual output for a full-time University Lecturer in this setting might include journal articles, book chapters, or conference presentations. The pressure to publish frequently to maintain visa sponsorship rights (for international staff) and tenure track eligibility creates a high-stress environment. Therefore, time management becomes the most critical resource allocated by the lecturer within their weekly schedule.</w:t>
      </w:r>
    </w:p>
    <w:bookmarkEnd w:id="26"/>
    <w:bookmarkEnd w:id="27"/>
    <w:bookmarkStart w:id="29" w:name="administration_and_service"/>
    <w:bookmarkStart w:id="28" w:name="Xd90700664cc7ab5d9582a7ea8fb92ae0aed12aa"/>
    <w:p>
      <w:pPr>
        <w:pStyle w:val="Heading2"/>
      </w:pPr>
      <w:r>
        <w:t xml:space="preserve">5. Administrative Burden and Institutional Governance</w:t>
      </w:r>
    </w:p>
    <w:p>
      <w:pPr>
        <w:pStyle w:val="FirstParagraph"/>
      </w:pPr>
      <w:r>
        <w:t xml:space="preserve">The third pillar of the University Lecturer's role is administration. Often underestimated, this component consumes a significant portion of professional time in United Kingdom London institutions. Duties include serving on departmental committees, participating in recruitment interviews, overseeing module coordination, and ensuring compliance with regulatory standards set by the Quality Assurance Agency for Higher Education (QAA).</w:t>
      </w:r>
    </w:p>
    <w:p>
      <w:pPr>
        <w:pStyle w:val="BodyText"/>
      </w:pPr>
      <w:r>
        <w:t xml:space="preserve">In the context of a Lab Report analyzing this role, administrative tasks are viewed as necessary friction points that ensure institutional integrity. For example, a University Lecturer may be responsible for moderating external exams to ensure fairness across different UK institutions. Additionally, they play a key role in student welfare and pastoral care, which is increasingly vital in the competitive higher education market of United Kingdom London.</w:t>
      </w:r>
    </w:p>
    <w:bookmarkEnd w:id="28"/>
    <w:bookmarkEnd w:id="29"/>
    <w:bookmarkStart w:id="31" w:name="conclusion"/>
    <w:bookmarkStart w:id="30" w:name="conclusion-and-final-observations"/>
    <w:p>
      <w:pPr>
        <w:pStyle w:val="Heading2"/>
      </w:pPr>
      <w:r>
        <w:t xml:space="preserve">6. Conclusion and Final Observations</w:t>
      </w:r>
    </w:p>
    <w:p>
      <w:pPr>
        <w:pStyle w:val="FirstParagraph"/>
      </w:pPr>
      <w:r>
        <w:t xml:space="preserve">In conclusion, this Lab Report demonstrates that the role of a University Lecturer in United Kingdom London is one of profound complexity and high expectation. It is a position that demands excellence across three distinct domains: teaching, research, and administration. The unique pressures of operating in United Kingdom London—characterized by its global connectivity, high standards, and competitive environment—mean that success requires not only academic brilliance but also exceptional resilience and organizational skills.</w:t>
      </w:r>
    </w:p>
    <w:p>
      <w:pPr>
        <w:pStyle w:val="BodyText"/>
      </w:pPr>
      <w:r>
        <w:t xml:space="preserve">The findings suggest that institutions in United Kingdom London must provide robust support systems for their University Lecturers to prevent burnout and maintain high-quality education. Without adequate resources for research development and teaching training, the value proposition of the University Lecturer role diminishes. Ultimately, the sustainability of higher education in United Kingdom London relies on recognizing and supporting the intricate balance that this critical academic role requires.</w:t>
      </w:r>
    </w:p>
    <w:p>
      <w:pPr>
        <w:pStyle w:val="BodyText"/>
      </w:pPr>
      <w:r>
        <w:t xml:space="preserve">This report confirms that while 'Lab Report' methodologies are typically associated with natural sciences, their structured application to human capital analysis provides valuable insights into the operational realities of academia. The University Lecturer remains the central figure in this ecosystem, driving innovation and excellence in United Kingdom London's vibrant educational landscape.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University Lecturer Role in United Kingdom London</dc:title>
  <dc:creator/>
  <dc:language>en</dc:language>
  <cp:keywords/>
  <dcterms:created xsi:type="dcterms:W3CDTF">2026-07-29T20:36:06Z</dcterms:created>
  <dcterms:modified xsi:type="dcterms:W3CDTF">2026-07-29T20:36:06Z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