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Role</w:t>
      </w:r>
      <w:r>
        <w:t xml:space="preserve"> </w:t>
      </w:r>
      <w:r>
        <w:t xml:space="preserve">Analysis</w:t>
      </w:r>
      <w:r>
        <w:t xml:space="preserve"> </w:t>
      </w:r>
      <w:r>
        <w:t xml:space="preserv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62fee922763d2ac07f73a591ca2ea79da0ab951"/>
    <w:p>
      <w:pPr>
        <w:pStyle w:val="Heading1"/>
      </w:pPr>
      <w:r>
        <w:t xml:space="preserve">Laboratory Report: Academic Role Analysis - University Lecturer in United States Houston</w:t>
      </w:r>
    </w:p>
    <w:bookmarkEnd w:id="20"/>
    <w:p>
      <w:pPr>
        <w:pStyle w:val="FirstParagraph"/>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United States Houston</w:t>
      </w:r>
    </w:p>
    <w:p>
      <w:pPr>
        <w:pStyle w:val="BodyText"/>
      </w:pPr>
      <w:r>
        <w:rPr>
          <w:bCs/>
          <w:b/>
        </w:rPr>
        <w:t xml:space="preserve">Audience Role:</w:t>
      </w:r>
      <w:r>
        <w:t xml:space="preserve"> </w:t>
      </w:r>
      <w:r>
        <w:t xml:space="preserve">University Lecturer</w:t>
      </w:r>
    </w:p>
    <w:bookmarkStart w:id="21" w:name="i.-introduction-and-objective-scope"/>
    <w:p>
      <w:pPr>
        <w:pStyle w:val="Heading2"/>
      </w:pPr>
      <w:r>
        <w:t xml:space="preserve">I. Introduction and Objective Scope</w:t>
      </w:r>
    </w:p>
    <w:p>
      <w:pPr>
        <w:pStyle w:val="FirstParagraph"/>
      </w:pPr>
      <w:r>
        <w:t xml:space="preserve">This comprehensive Laboratory Report details the intricate operational framework of a University Lecturer within the specific geographical, economic, and educational environment of United States Houston. The objective is to deconstruct the multi-faceted role that transcends traditional classroom instruction, incorporating heavy research imperatives, administrative governance mandates from American higher education standards (such as SACS-COC accreditation protocols applicable in Texas), and profound community engagement duties mandated by the unique cultural landscape of Houston's diverse populace. This analysis treats the academic career not merely as a job description but as an experimental ecosystem where pedagogical theory collides with practical application, research publication pressures, and public service obligations inherent to major metropolitan academic institutions such as Rice University, Texas Southern University (TSU), or the University of Houston system. Understanding this role is critical for prospective faculty applicants navigating the competitive and dynamic Higher Education market within United States Houston.</w:t>
      </w:r>
    </w:p>
    <w:bookmarkEnd w:id="21"/>
    <w:bookmarkStart w:id="22" w:name="X99f8cfa4264fe56db7095c72eca52b6d5f76db2"/>
    <w:p>
      <w:pPr>
        <w:pStyle w:val="Heading2"/>
      </w:pPr>
      <w:r>
        <w:t xml:space="preserve">II. Institutional Environmental Variables</w:t>
      </w:r>
    </w:p>
    <w:p>
      <w:pPr>
        <w:pStyle w:val="FirstParagraph"/>
      </w:pPr>
      <w:r>
        <w:t xml:space="preserve">To comprehend the specific demands placed upon a University Lecturer in United States Houston, one must first analyze the environmental variables governing this sector. Houston is not merely a location; it is an ecosystem characterized by rapid population growth, immense economic diversity driven heavily by energy sectors (oil and gas), medical research dominance (home to the Texas Medical Center), and significant technological advancement. For a University Lecturer based in United States Houston, these factors directly influence curriculum design and research focus areas.</w:t>
      </w:r>
      <w:r>
        <w:t xml:space="preserve"> </w:t>
      </w:r>
      <w:r>
        <w:t xml:space="preserve">The presence of world-renowned institutions like Rice University—a private Ivy League-equivalent institution—sets an exceptionally high benchmark for scholarly output and prestige-driven research initiatives. Conversely, public entities like the University of Texas at Arlington (nearby) or specific programs within the University of Houston system cater heavily to commuter populations and vocational-adjacent academic pathways. The Lecturer must navigate this dual landscape: maintaining rigorous intellectual standards while ensuring accessibility for a highly diverse student body that includes first-generation college students, international scholars, and professionals seeking continuing education. Furthermore, funding landscapes in United States Houston are heavily influenced by corporate partnerships with local energy giants and medical enterprises, meaning the University Lecturer is often expected to secure external grants tied to these specific regional industries.</w:t>
      </w:r>
    </w:p>
    <w:bookmarkEnd w:id="22"/>
    <w:bookmarkStart w:id="26" w:name="Xc205fc489ecc0011bd7c8139ff8391efc19debf"/>
    <w:p>
      <w:pPr>
        <w:pStyle w:val="Heading2"/>
      </w:pPr>
      <w:r>
        <w:t xml:space="preserve">III. Core Functional Domains of the University Lecturer</w:t>
      </w:r>
    </w:p>
    <w:p>
      <w:pPr>
        <w:pStyle w:val="FirstParagraph"/>
      </w:pPr>
      <w:r>
        <w:t xml:space="preserve">The role of a University Lecturer in United States Houston can be dissected into three primary functional domains: Pedagogical Execution, Scholarly Inquiry, and Civic Engagement. Each domain interacts dynamically with the others, creating a complex web of responsibilities.</w:t>
      </w:r>
    </w:p>
    <w:bookmarkStart w:id="23" w:name="Xe3058c5c753db2e4d4936fa6245788d00780cfa"/>
    <w:p>
      <w:pPr>
        <w:pStyle w:val="Heading3"/>
      </w:pPr>
      <w:r>
        <w:t xml:space="preserve">A. Pedagogical Execution and Curriculum Development</w:t>
      </w:r>
    </w:p>
    <w:p>
      <w:pPr>
        <w:pStyle w:val="FirstParagraph"/>
      </w:pPr>
      <w:r>
        <w:t xml:space="preserve">The foundational duty involves teaching undergraduate and graduate courses tailored to the needs of students in United States Houston. This requires adapting pedagogical strategies to accommodate varied learning styles within crowded lecture halls or intimate seminar settings common in Houston's sprawling campuses. Lecturers must integrate real-world case studies relevant to the region—for instance, engineering professors discussing Gulf Coast infrastructure challenges or business faculty analyzing energy market fluctuations. Assessment methodologies must comply with state-level educational regulations while fostering critical thinking skills essential for thriving in Houston’s competitive job market.</w:t>
      </w:r>
    </w:p>
    <w:bookmarkEnd w:id="23"/>
    <w:bookmarkStart w:id="24" w:name="X753971af90502338d9d492cdb34e600064a37c5"/>
    <w:p>
      <w:pPr>
        <w:pStyle w:val="Heading3"/>
      </w:pPr>
      <w:r>
        <w:t xml:space="preserve">B. Scholarly Inquiry and Publication Pressure</w:t>
      </w:r>
    </w:p>
    <w:p>
      <w:pPr>
        <w:pStyle w:val="FirstParagraph"/>
      </w:pPr>
      <w:r>
        <w:t xml:space="preserve">Unlike pure teaching colleges, universities in United States Houston prioritize research output as a metric for institutional ranking and funding acquisition. A University Lecturer is expected to publish peer-reviewed articles in high-impact journals, present findings at international conferences, and contribute to the global body of knowledge. In disciplines such as marine biology (leveraging proximity to the Gulf of Mexico), public health (addressing disparities within urban centers), or astrophysics (connected with NASA facilities nearby), this research often has immediate local applicability alongside theoretical significance. Failure to maintain a robust publication record can jeopardize tenure-track progression or contract renewals in these prestigious academic environments.</w:t>
      </w:r>
    </w:p>
    <w:bookmarkEnd w:id="24"/>
    <w:bookmarkStart w:id="25" w:name="Xf604bbed311e2f44721e2a035223c9aaa71bf5b"/>
    <w:p>
      <w:pPr>
        <w:pStyle w:val="Heading3"/>
      </w:pPr>
      <w:r>
        <w:t xml:space="preserve">C. Civic Engagement and Community Service</w:t>
      </w:r>
    </w:p>
    <w:p>
      <w:pPr>
        <w:pStyle w:val="FirstParagraph"/>
      </w:pPr>
      <w:r>
        <w:t xml:space="preserve">Houston prides itself on being a globally diverse, immigrant-friendly city with strong civic traditions. University Lecturers are frequently expected to extend their expertise beyond campus walls through community service projects, public lectures, and policy advisory roles. This could involve collaborating with local non-profits on social justice issues affecting underserved communities or providing scientific literacy workshops for K-12 students in Houston Independent School Districts. Such engagement enhances the university’s standing within the city and provides invaluable practical experience for students seeking internship opportunities within these community networks.</w:t>
      </w:r>
    </w:p>
    <w:bookmarkEnd w:id="25"/>
    <w:bookmarkEnd w:id="26"/>
    <w:bookmarkStart w:id="27" w:name="X76b5ba5b030838b5637deea6be81a880476ef37"/>
    <w:p>
      <w:pPr>
        <w:pStyle w:val="Heading2"/>
      </w:pPr>
      <w:r>
        <w:t xml:space="preserve">IV. Methodological Challenges and Adaptation Strategies</w:t>
      </w:r>
    </w:p>
    <w:p>
      <w:pPr>
        <w:pStyle w:val="FirstParagraph"/>
      </w:pPr>
      <w:r>
        <w:t xml:space="preserve">Operating as a University Lecturer in United States Houston presents distinct challenges that require strategic adaptation. One primary challenge is balancing the intense demands of research with substantial teaching loads and administrative duties required by large public university systems like the University of Texas System or private institutions managing significant endowments efficiently. Time management becomes paramount; many successful lecturers employ rigid scheduling techniques, blocking out dedicated hours for deep work (research/writing) separate from student interaction times.</w:t>
      </w:r>
      <w:r>
        <w:t xml:space="preserve"> </w:t>
      </w:r>
      <w:r>
        <w:t xml:space="preserve">Additionally, navigating the bureaucratic complexities of American higher education accreditation bodies demands administrative acumen. Lecturers must document learning outcomes meticulously to satisfy accreditation reviews which impact institutional funding eligibility. Another challenge involves addressing equity gaps among students; in a city as diverse as Houston, lecturers must be culturally competent educators who recognize systemic barriers facing minority populations and adjust their instructional approaches accordingly without lowering academic rigor.</w:t>
      </w:r>
    </w:p>
    <w:bookmarkEnd w:id="27"/>
    <w:bookmarkStart w:id="28" w:name="X762fb61c64f41bc6efd3b094d602a452da31a24"/>
    <w:p>
      <w:pPr>
        <w:pStyle w:val="Heading2"/>
      </w:pPr>
      <w:r>
        <w:t xml:space="preserve">V. Conclusion and Strategic Recommendations</w:t>
      </w:r>
    </w:p>
    <w:p>
      <w:pPr>
        <w:pStyle w:val="FirstParagraph"/>
      </w:pPr>
      <w:r>
        <w:t xml:space="preserve">In conclusion, the position of University Lecturer within United States Houston represents a high-stakes, multifaceted career path demanding excellence across multiple domains simultaneously. Success requires more than just subject matter expertise; it necessitates deep understanding of local economic drivers, commitment to inclusive pedagogy suitable for diverse demographics typical in major Texan cities, and relentless pursuit of scholarly recognition aligned with regional strengths like energy transition technologies or medical innovation. Prospective candidates should prepare by cultivating networks within Houston’s professional sectors early in their careers and demonstrating flexibility in adapting global academic theories to local contextual realities. Ultimately, fulfilling this role effectively contributes significantly not only to the advancement of individual disciplines but also elevates the intellectual vitality and social responsibility profile of higher education institutions anchored firmly within United States Houston’s vibrant landscape. This laboratory analysis underscores that being a University Lecturer here is an act of continuous experimentation in balancing global scholarly aspirations with localized civic responsibilities.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Role Analysis - University Lecturer in United States Houston</dc:title>
  <dc:creator/>
  <dc:language>en</dc:language>
  <cp:keywords/>
  <dcterms:created xsi:type="dcterms:W3CDTF">2026-07-29T23:12:07Z</dcterms:created>
  <dcterms:modified xsi:type="dcterms:W3CDTF">2026-07-29T23:12:07Z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