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Operational</w:t>
      </w:r>
      <w:r>
        <w:t xml:space="preserve"> </w:t>
      </w:r>
      <w:r>
        <w:t xml:space="preserve">Analysis</w:t>
      </w:r>
    </w:p>
    <w:bookmarkStart w:id="28" w:name="Xf556af0d25dbb8057bab5d68590e6fffb686e7c"/>
    <w:p>
      <w:pPr>
        <w:pStyle w:val="Heading1"/>
      </w:pPr>
      <w:r>
        <w:t xml:space="preserve">Laboratory Report on Pedagogical Efficacy and Academic Standards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California State University System (Simulated)</w:t>
      </w:r>
      <w:r>
        <w:br/>
      </w:r>
      <w:r>
        <w:rPr>
          <w:bCs/>
          <w:b/>
        </w:rPr>
        <w:t xml:space="preserve">District:</w:t>
      </w:r>
      <w:r>
        <w:t xml:space="preserve"> </w:t>
      </w:r>
      <w:r>
        <w:t xml:space="preserve">United States Los Angeles</w:t>
      </w:r>
      <w:r>
        <w:br/>
      </w:r>
      <w:r>
        <w:rPr>
          <w:vertAlign w:val="subscript"/>
        </w:rPr>
        <w:t xml:space="preserve">Ject: Comprehensive Analysis of the University Lecturer Role</w:t>
      </w:r>
    </w:p>
    <w:bookmarkStart w:id="20" w:name="i.-introduction-and-objectives"/>
    <w:p>
      <w:pPr>
        <w:pStyle w:val="Heading2"/>
      </w:pPr>
      <w:r>
        <w:rPr>
          <w:u w:val="single"/>
        </w:rPr>
        <w:t xml:space="preserve">I. Introduction and Objectives</w:t>
      </w:r>
    </w:p>
    <w:p>
      <w:pPr>
        <w:pStyle w:val="FirstParagraph"/>
      </w:pPr>
      <w:r>
        <w:t xml:space="preserve">The primary objective of this laboratory report is to conduct a rigorous analysis of the role, responsibilities, and operational environment of a University Lecturer within the specific academic ecosystem located in the United States Los Angeles region. This document serves as an empirical study into how institutional expectations, regional economic factors, and pedagogical mandates intersect to define the modern academic profession.</w:t>
      </w:r>
      <w:r>
        <w:t xml:space="preserve"> </w:t>
      </w:r>
      <w:r>
        <w:t xml:space="preserve">In the context of higher education in Los Angeles—a global hub for entertainment, technology, international trade, and aerospace—the University Lecturer plays a critical role not only in knowledge dissemination but also in workforce preparation. The "Lab" for this report is the dynamic academic environment found within major institutions such as UCLA (University of California, Los Angeles), USC (University of Southern California), and Cal State LA. The study aims to quantify the balance between research output, teaching loads, and community engagement required to maintain professional viability in this competitive metropolitan area.</w:t>
      </w:r>
    </w:p>
    <w:bookmarkEnd w:id="20"/>
    <w:bookmarkStart w:id="21" w:name="ii.-methodology"/>
    <w:p>
      <w:pPr>
        <w:pStyle w:val="Heading2"/>
      </w:pPr>
      <w:r>
        <w:rPr>
          <w:u w:val="single"/>
        </w:rPr>
        <w:t xml:space="preserve">II. Methodology</w:t>
      </w:r>
    </w:p>
    <w:p>
      <w:pPr>
        <w:pStyle w:val="FirstParagraph"/>
      </w:pPr>
      <w:r>
        <w:t xml:space="preserve">To ensure a comprehensive understanding of the University Lecturer's position, this report utilizes a multi-faceted methodological approach combining qualitative case studies with quantitative labor market analysis specific to Los Angeles. Data was synthesized from faculty handbooks, California State University (CSU) and University of California (UC) systemwide contracts, and regional economic reports regarding the cost of living in Southern California.</w:t>
      </w:r>
      <w:r>
        <w:t xml:space="preserve"> </w:t>
      </w:r>
      <w:r>
        <w:t xml:space="preserve">The variables under investigation include:</w:t>
      </w:r>
      <w:r>
        <w:t xml:space="preserve"> </w:t>
      </w:r>
      <w:r>
        <w:t xml:space="preserve">1. **Instructional Load:** The standard credit hour requirements for full-time versus adjunct positions.</w:t>
      </w:r>
      <w:r>
        <w:t xml:space="preserve"> </w:t>
      </w:r>
      <w:r>
        <w:t xml:space="preserve">2. **Research Expectations:** The divergence in expectations between R1 research universities and comprehensive regional campuses within Los Angeles County.</w:t>
      </w:r>
      <w:r>
        <w:t xml:space="preserve"> </w:t>
      </w:r>
      <w:r>
        <w:t xml:space="preserve">3. **Compensation Analysis:** Salary scales adjusted against the Los Angeles Consumer Price Index (CPI).</w:t>
      </w:r>
      <w:r>
        <w:t xml:space="preserve"> </w:t>
      </w:r>
      <w:r>
        <w:t xml:space="preserve">4. **Diversity, Equity, and Inclusion (DEI):** Specific mandates relevant to the diverse demographic landscape of Los Angeles students.</w:t>
      </w:r>
    </w:p>
    <w:bookmarkEnd w:id="21"/>
    <w:bookmarkStart w:id="24" w:name="Xa6342fd8e6c3a2a001facb79a65a92f54ccbb95"/>
    <w:p>
      <w:pPr>
        <w:pStyle w:val="Heading2"/>
      </w:pPr>
      <w:r>
        <w:rPr>
          <w:u w:val="single"/>
        </w:rPr>
        <w:t xml:space="preserve">III. Experimental Conditions: The Los Angeles Context</w:t>
      </w:r>
    </w:p>
    <w:p>
      <w:pPr>
        <w:pStyle w:val="FirstParagraph"/>
      </w:pPr>
      <w:r>
        <w:t xml:space="preserve">Operating a University Lecturer position in United States Los Angeles presents unique environmental variables that differ significantly from other regions in the nation.</w:t>
      </w:r>
    </w:p>
    <w:bookmarkStart w:id="22" w:name="a.-cost-of-living-and-compensation"/>
    <w:p>
      <w:pPr>
        <w:pStyle w:val="Heading3"/>
      </w:pPr>
      <w:r>
        <w:t xml:space="preserve">A. Cost of Living and Compensation</w:t>
      </w:r>
    </w:p>
    <w:p>
      <w:pPr>
        <w:pStyle w:val="FirstParagraph"/>
      </w:pPr>
      <w:r>
        <w:t xml:space="preserve">Los Angeles consistently ranks among the most expensive metropolitan areas in the United States. For a University Lecturer, this presents a paradoxical challenge: while academic salaries may appear competitive on a national scale, they often fail to keep pace with local housing markets and transportation costs. This report identifies that full-time tenure-track positions provide sufficient stability for long-term residency, whereas adjunct lecturers—often referred to as contingent faculty—face significant financial precarity. The "experiment" of balancing academic passion with economic survival is most acute here. Data indicates that many University Lecturers in Los Angeles supplement their income through industry consulting, reflecting the city’s robust private sector opportunities in tech and media.</w:t>
      </w:r>
    </w:p>
    <w:bookmarkEnd w:id="22"/>
    <w:bookmarkStart w:id="23" w:name="b.-student-demographics"/>
    <w:p>
      <w:pPr>
        <w:pStyle w:val="Heading3"/>
      </w:pPr>
      <w:r>
        <w:t xml:space="preserve">B. Student Demographics</w:t>
      </w:r>
    </w:p>
    <w:p>
      <w:pPr>
        <w:pStyle w:val="FirstParagraph"/>
      </w:pPr>
      <w:r>
        <w:t xml:space="preserve">The student body in Los Angeles is exceptionally diverse, representing a wide spectrum of socioeconomic backgrounds, ethnicities, and first-generation college statuses. A University Lecturer must adapt their pedagogical methods to accommodate this diversity. Unlike rural or homogenous campuses, the Los Angeles lecturer operates in a "high-need" environment where social justice issues and equity are central to the curriculum. The lab results suggest that successful lecturers in this region integrate community-based learning and culturally responsive teaching into their syllabi as a mandatory component of student retention and success.</w:t>
      </w:r>
    </w:p>
    <w:bookmarkEnd w:id="23"/>
    <w:bookmarkEnd w:id="24"/>
    <w:bookmarkStart w:id="25" w:name="iv.-observations-role-delineation"/>
    <w:p>
      <w:pPr>
        <w:pStyle w:val="Heading2"/>
      </w:pPr>
      <w:r>
        <w:rPr>
          <w:u w:val="single"/>
        </w:rPr>
        <w:t xml:space="preserve">IV. Observations: Role Delineation</w:t>
      </w:r>
    </w:p>
    <w:p>
      <w:pPr>
        <w:pStyle w:val="FirstParagraph"/>
      </w:pPr>
      <w:r>
        <w:t xml:space="preserve">Upon analyzing the operational duties of a University Lecturer in this jurisdiction, three distinct pillars emerge: Teaching, Research/Service, and Institutional Citizenship.</w:t>
      </w:r>
    </w:p>
    <w:p>
      <w:pPr>
        <w:pStyle w:val="BodyText"/>
      </w:pPr>
      <w:r>
        <w:rPr>
          <w:bCs/>
          <w:b/>
        </w:rPr>
        <w:t xml:space="preserve">Role Component</w:t>
      </w:r>
    </w:p>
    <w:p>
      <w:pPr>
        <w:pStyle w:val="BodyText"/>
      </w:pPr>
      <w:r>
        <w:rPr>
          <w:bCs/>
          <w:b/>
        </w:rPr>
        <w:t xml:space="preserve">Description in LA Context</w:t>
      </w:r>
    </w:p>
    <w:p>
      <w:pPr>
        <w:pStyle w:val="BodyText"/>
      </w:pPr>
      <w:r>
        <w:rPr>
          <w:bCs/>
          <w:b/>
        </w:rPr>
        <w:t xml:space="preserve">Prioritization Level</w:t>
      </w:r>
    </w:p>
    <w:p>
      <w:pPr>
        <w:pStyle w:val="BodyText"/>
      </w:pPr>
      <w:r>
        <w:t xml:space="preserve">Instructional Delivery</w:t>
      </w:r>
    </w:p>
    <w:p>
      <w:pPr>
        <w:pStyle w:val="BodyText"/>
      </w:pPr>
      <w:r>
        <w:t xml:space="preserve">Maintaining rigorous academic standards while providing flexible learning modalities (hybrid/online) to accommodate the commuting nature of LA students.</w:t>
      </w:r>
    </w:p>
    <w:p>
      <w:pPr>
        <w:pStyle w:val="BodyText"/>
      </w:pPr>
      <w:r>
        <w:t xml:space="preserve">Critical</w:t>
      </w:r>
    </w:p>
    <w:p>
      <w:pPr>
        <w:pStyle w:val="BodyText"/>
      </w:pPr>
      <w:r>
        <w:t xml:space="preserve">Academic Research</w:t>
      </w:r>
    </w:p>
    <w:p>
      <w:pPr>
        <w:pStyle w:val="BodyText"/>
      </w:pPr>
      <w:r>
        <w:t xml:space="preserve">Varies by institution. At R1 universities, publishing in high-impact journals is paramount. At regional campuses, applied research benefiting local LA industries is preferred.</w:t>
      </w:r>
    </w:p>
    <w:p>
      <w:pPr>
        <w:pStyle w:val="BodyText"/>
      </w:pPr>
      <w:r>
        <w:t xml:space="preserve">High (Varies)</w:t>
      </w:r>
    </w:p>
    <w:p>
      <w:pPr>
        <w:pStyle w:val="BodyText"/>
      </w:pPr>
      <w:r>
        <w:br/>
      </w:r>
    </w:p>
    <w:p>
      <w:pPr>
        <w:pStyle w:val="BodyText"/>
      </w:pPr>
      <w:r>
        <w:t xml:space="preserve">Civic Engagement</w:t>
      </w:r>
    </w:p>
    <w:p>
      <w:pPr>
        <w:pStyle w:val="BodyText"/>
      </w:pPr>
      <w:r>
        <w:rPr>
          <w:bCs/>
          <w:b/>
        </w:rPr>
        <w:t xml:space="preserve">Institutional Citizenship</w:t>
      </w:r>
    </w:p>
    <w:p>
      <w:pPr>
        <w:pStyle w:val="BodyText"/>
      </w:pPr>
      <w:r>
        <w:br/>
      </w:r>
    </w:p>
    <w:p>
      <w:pPr>
        <w:pStyle w:val="BodyText"/>
      </w:pPr>
      <w:r>
        <w:t xml:space="preserve">Serving on committees, advising student organizations, and participating in community outreach programs specific to Los Angeles neighborhoods.</w:t>
      </w:r>
    </w:p>
    <w:p>
      <w:pPr>
        <w:pStyle w:val="BodyText"/>
      </w:pPr>
      <w:r>
        <w:t xml:space="preserve">The data suggests that the "University Lecturer" is no longer just a transmitter of information but a mentor and career navigator. In Los Angeles, where networking is vital for career advancement in competitive fields like entertainment, engineering, and international relations, the lecturer’s professional network becomes an extension of their teaching toolkit.</w:t>
      </w:r>
    </w:p>
    <w:bookmarkEnd w:id="25"/>
    <w:bookmarkStart w:id="26" w:name="X2ac9e74156c373679dbc380aebd47b63b05134b"/>
    <w:p>
      <w:pPr>
        <w:pStyle w:val="Heading2"/>
      </w:pPr>
      <w:r>
        <w:rPr>
          <w:u w:val="single"/>
        </w:rPr>
        <w:t xml:space="preserve">V. Data Analysis: Challenges and Variables</w:t>
      </w:r>
    </w:p>
    <w:p>
      <w:pPr>
        <w:pStyle w:val="FirstParagraph"/>
      </w:pPr>
      <w:r>
        <w:t xml:space="preserve">Several challenges were identified during the course of this report that directly impact the University Lecturer’s performance in United States Los Angeles.</w:t>
      </w:r>
    </w:p>
    <w:p>
      <w:pPr>
        <w:numPr>
          <w:ilvl w:val="0"/>
          <w:numId w:val="1001"/>
        </w:numPr>
        <w:pStyle w:val="Compact"/>
      </w:pPr>
      <w:r>
        <w:rPr>
          <w:bCs/>
          <w:b/>
        </w:rPr>
        <w:t xml:space="preserve">The Gig Economy of Education:</w:t>
      </w:r>
      <w:r>
        <w:t xml:space="preserve"> </w:t>
      </w:r>
      <w:r>
        <w:t xml:space="preserve">There is a growing reliance on part-time adjunct faculty in Los Angeles. This creates a two-tiered system where tenure-track lecturers enjoy job security, while contingent lecturers face frequent contract renewals and lack benefits. This instability can negatively impact teaching quality and student mentorship continuity.</w:t>
      </w:r>
    </w:p>
    <w:p>
      <w:pPr>
        <w:numPr>
          <w:ilvl w:val="0"/>
          <w:numId w:val="1001"/>
        </w:numPr>
        <w:pStyle w:val="Compact"/>
      </w:pPr>
      <w:r>
        <w:rPr>
          <w:bCs/>
          <w:b/>
        </w:rPr>
        <w:t xml:space="preserve">Commuter Stress:</w:t>
      </w:r>
      <w:r>
        <w:t xml:space="preserve"> </w:t>
      </w:r>
      <w:r>
        <w:t xml:space="preserve">A significant portion of the Los Angeles population relies on cars or public transit (Metro) for transportation. Traffic congestion in the LA basin often impacts punctuality for early morning or late evening classes, requiring lecturers to build flexible buffer times into their schedules.</w:t>
      </w:r>
    </w:p>
    <w:p>
      <w:pPr>
        <w:numPr>
          <w:ilvl w:val="0"/>
          <w:numId w:val="1001"/>
        </w:numPr>
        <w:pStyle w:val="Compact"/>
      </w:pPr>
      <w:r>
        <w:rPr>
          <w:bCs/>
          <w:b/>
        </w:rPr>
        <w:t xml:space="preserve">Tech Integration Mandates:</w:t>
      </w:r>
      <w:r>
        <w:t xml:space="preserve"> </w:t>
      </w:r>
      <w:r>
        <w:t xml:space="preserve">As a tech-forward region, Los Angeles institutions demand high proficiency in Learning Management Systems (LMS) and digital tools. University Lecturers must continuously upskill to meet the technological expectations of digitally native students.</w:t>
      </w:r>
    </w:p>
    <w:bookmarkEnd w:id="26"/>
    <w:bookmarkStart w:id="27" w:name="vi.-conclusion"/>
    <w:p>
      <w:pPr>
        <w:pStyle w:val="Heading2"/>
      </w:pPr>
      <w:r>
        <w:rPr>
          <w:u w:val="single"/>
        </w:rPr>
        <w:t xml:space="preserve">VI. Conclusion</w:t>
      </w:r>
    </w:p>
    <w:p>
      <w:pPr>
        <w:pStyle w:val="FirstParagraph"/>
      </w:pPr>
      <w:r>
        <w:t xml:space="preserve">In conclusion, this laboratory report confirms that the role of a University Lecturer in United States Los Angeles is complex, demanding, and highly specialized. It requires a synthesis of academic rigor, cultural competency, and economic resilience. The lecturer serves as a crucial bridge between higher education theory and the practical realities of life in one of the world’s most influential metropolitan areas.</w:t>
      </w:r>
      <w:r>
        <w:t xml:space="preserve"> </w:t>
      </w:r>
      <w:r>
        <w:t xml:space="preserve">To sustain excellence in this environment, institutions must address the financial disparities faced by contingent faculty and provide robust support systems for professional development. Future iterations of this report should monitor emerging trends in remote learning post-pandemic, as well as the evolving impact of artificial intelligence on undergraduate education in California’s urban centers. The University Lecturer remains a pivotal figure in maintaining the educational integrity and social mobility promised by institutions across Los Angeles, provided that systemic challenges are acknowledged and addressed with equal vigor to pedagogical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Operational Analysis</dc:title>
  <dc:creator/>
  <dc:language>en</dc:language>
  <cp:keywords/>
  <dcterms:created xsi:type="dcterms:W3CDTF">2026-07-30T00:35:30Z</dcterms:created>
  <dcterms:modified xsi:type="dcterms:W3CDTF">2026-07-30T00:35:30Z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