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Designer</w:t>
      </w:r>
      <w:r>
        <w:t xml:space="preserve"> </w:t>
      </w:r>
      <w:r>
        <w:t xml:space="preserve">Analysis</w:t>
      </w:r>
      <w:r>
        <w:t xml:space="preserve"> </w:t>
      </w:r>
      <w:r>
        <w:t xml:space="preserve">for</w:t>
      </w:r>
      <w:r>
        <w:t xml:space="preserve"> </w:t>
      </w:r>
      <w:r>
        <w:t xml:space="preserve">Argentina</w:t>
      </w:r>
      <w:r>
        <w:t xml:space="preserve"> </w:t>
      </w:r>
      <w:r>
        <w:t xml:space="preserve">Córdoba</w:t>
      </w:r>
    </w:p>
    <w:bookmarkStart w:id="31" w:name="X2a1c7433d7482f6b7e5351bf51fc2ad00fd5d5d"/>
    <w:p>
      <w:pPr>
        <w:pStyle w:val="Heading1"/>
      </w:pPr>
      <w:r>
        <w:t xml:space="preserve">Laboratory Report: Strategic Analysis of the UX/UI Designer Role in Argentina Córdoba</w:t>
      </w:r>
    </w:p>
    <w:p>
      <w:pPr>
        <w:pStyle w:val="FirstParagraph"/>
      </w:pPr>
      <w:r>
        <w:rPr>
          <w:bCs/>
          <w:b/>
        </w:rPr>
        <w:t xml:space="preserve">Date:</w:t>
      </w:r>
      <w:r>
        <w:t xml:space="preserve"> </w:t>
      </w:r>
      <w:r>
        <w:t xml:space="preserve">October 26, 2023</w:t>
      </w:r>
      <w:r>
        <w:br/>
      </w:r>
      <w:r>
        <w:rPr>
          <w:bCs/>
          <w:b/>
        </w:rPr>
        <w:t xml:space="preserve">Region:</w:t>
      </w:r>
      <w:r>
        <w:t xml:space="preserve"> </w:t>
      </w:r>
      <w:r>
        <w:t xml:space="preserve">Argentina Córdoba</w:t>
      </w:r>
      <w:r>
        <w:br/>
      </w:r>
      <w:r>
        <w:rPr>
          <w:bCs/>
          <w:b/>
        </w:rPr>
        <w:t xml:space="preserve">Status:</w:t>
      </w:r>
      <w:r>
        <w:t xml:space="preserve"> </w:t>
      </w:r>
      <w:r>
        <w:t xml:space="preserve">Comprehensive Field Study &amp; Professional Assessment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 Report serves as a critical examination of the User Experience (UX) and User Interface (UI) Designer profession within the specific geographical and economic context of Argentina Córdoba. As the global digital economy continues to expand, remote work capabilities have decoupled professional opportunities from physical location. However, local nuances in education, market demand, salary structures, and cultural design preferences remain distinct factors that influence how a</w:t>
      </w:r>
      <w:r>
        <w:t xml:space="preserve"> </w:t>
      </w:r>
      <w:r>
        <w:rPr>
          <w:bCs/>
          <w:b/>
        </w:rPr>
        <w:t xml:space="preserve">UX UI Designer</w:t>
      </w:r>
      <w:r>
        <w:t xml:space="preserve"> </w:t>
      </w:r>
      <w:r>
        <w:t xml:space="preserve">operates in this region.</w:t>
      </w:r>
    </w:p>
    <w:p>
      <w:pPr>
        <w:pStyle w:val="BodyText"/>
      </w:pPr>
      <w:r>
        <w:t xml:space="preserve">The purpose of this document is to analyze the current state of digital product design in Córdoba, evaluate the skill sets required for success in both local and international markets, and provide actionable insights for students, professionals, and hiring managers operating within Argentina Córdoba. By treating the market dynamics as variables in a laboratory setting, we can isolate key performance indicators that define a successful</w:t>
      </w:r>
      <w:r>
        <w:t xml:space="preserve"> </w:t>
      </w:r>
      <w:r>
        <w:rPr>
          <w:bCs/>
          <w:b/>
        </w:rPr>
        <w:t xml:space="preserve">UX UI Designer</w:t>
      </w:r>
      <w:r>
        <w:t xml:space="preserve"> </w:t>
      </w:r>
      <w:r>
        <w:t xml:space="preserve">profile.</w:t>
      </w:r>
    </w:p>
    <w:bookmarkEnd w:id="20"/>
    <w:bookmarkStart w:id="21" w:name="X1ed30cc8f5659bbdb3d8f986514ff0847fb8476"/>
    <w:p>
      <w:pPr>
        <w:pStyle w:val="Heading2"/>
      </w:pPr>
      <w:r>
        <w:t xml:space="preserve">2. Environmental Analysis: The Córdoba Tech Ecosystem</w:t>
      </w:r>
    </w:p>
    <w:p>
      <w:pPr>
        <w:pStyle w:val="FirstParagraph"/>
      </w:pPr>
      <w:r>
        <w:t xml:space="preserve">Córdoba is widely recognized as the second-largest technology hub in Argentina, following Buenos Aires. Historically known as an academic and industrial center, the city has undergone a significant transformation over the last decade. The presence of major universities with strong computer science programs has created a fertile ground for tech talent development.</w:t>
      </w:r>
    </w:p>
    <w:p>
      <w:pPr>
        <w:pStyle w:val="BodyText"/>
      </w:pPr>
      <w:r>
        <w:t xml:space="preserve">In the context of Argentina Córdoba, the demand for high-quality digital design is driven by several factors:</w:t>
      </w:r>
    </w:p>
    <w:p>
      <w:pPr>
        <w:numPr>
          <w:ilvl w:val="0"/>
          <w:numId w:val="1001"/>
        </w:numPr>
        <w:pStyle w:val="Compact"/>
      </w:pPr>
      <w:r>
        <w:rPr>
          <w:bCs/>
          <w:b/>
        </w:rPr>
        <w:t xml:space="preserve">The "Cordobesa" Startup Ecosystem:</w:t>
      </w:r>
      <w:r>
        <w:t xml:space="preserve"> </w:t>
      </w:r>
      <w:r>
        <w:t xml:space="preserve">A growing number of local startups are venturing into fintech, edtech, and e-commerce sectors. These companies require robust UX/UI solutions to compete in a saturated market.</w:t>
      </w:r>
    </w:p>
    <w:p>
      <w:pPr>
        <w:numPr>
          <w:ilvl w:val="0"/>
          <w:numId w:val="1001"/>
        </w:numPr>
        <w:pStyle w:val="Compact"/>
      </w:pPr>
      <w:r>
        <w:rPr>
          <w:bCs/>
          <w:b/>
        </w:rPr>
        <w:t xml:space="preserve">BPO and IT Service Providers:</w:t>
      </w:r>
      <w:r>
        <w:t xml:space="preserve"> </w:t>
      </w:r>
      <w:r>
        <w:t xml:space="preserve">Many established IT service providers based in Argentina Córdoba cater to international clients. This creates a constant need for designers who can adapt their workflows to meet global standards while maintaining local cultural relevance.</w:t>
      </w:r>
    </w:p>
    <w:p>
      <w:pPr>
        <w:numPr>
          <w:ilvl w:val="0"/>
          <w:numId w:val="1001"/>
        </w:numPr>
        <w:pStyle w:val="Compact"/>
      </w:pPr>
      <w:r>
        <w:rPr>
          <w:bCs/>
          <w:b/>
        </w:rPr>
        <w:t xml:space="preserve">Educational Institutions:</w:t>
      </w:r>
      <w:r>
        <w:t xml:space="preserve"> </w:t>
      </w:r>
      <w:r>
        <w:t xml:space="preserve">Universities such as UNC (Universidad Nacional de Córdoba) and private tech institutes are increasingly integrating UX/UI curricula, raising the baseline competency of new graduates.</w:t>
      </w:r>
    </w:p>
    <w:p>
      <w:pPr>
        <w:pStyle w:val="FirstParagraph"/>
      </w:pPr>
      <w:r>
        <w:rPr>
          <w:bCs/>
          <w:b/>
        </w:rPr>
        <w:t xml:space="preserve">Key Observation:</w:t>
      </w:r>
      <w:r>
        <w:t xml:space="preserve"> </w:t>
      </w:r>
      <w:r>
        <w:t xml:space="preserve">The market in Argentina Córdoba is characterized by a dual economy. Local companies often operate with limited budgets compared to global standards, while remote roles for foreign clients offer salaries pegged to USD or EUR, creating a significant disparity in compensation structures for the same role of</w:t>
      </w:r>
      <w:r>
        <w:t xml:space="preserve"> </w:t>
      </w:r>
      <w:r>
        <w:rPr>
          <w:bCs/>
          <w:b/>
        </w:rPr>
        <w:t xml:space="preserve">UX UI Designer</w:t>
      </w:r>
      <w:r>
        <w:t xml:space="preserve">.</w:t>
      </w:r>
    </w:p>
    <w:bookmarkEnd w:id="21"/>
    <w:bookmarkStart w:id="24" w:name="X297e7a6b0769384892434c2c9f012a023cc2ece"/>
    <w:p>
      <w:pPr>
        <w:pStyle w:val="Heading2"/>
      </w:pPr>
      <w:r>
        <w:t xml:space="preserve">3. Competency Framework: The Ideal UX/UI Designer Profile</w:t>
      </w:r>
    </w:p>
    <w:p>
      <w:pPr>
        <w:pStyle w:val="FirstParagraph"/>
      </w:pPr>
      <w:r>
        <w:t xml:space="preserve">To succeed in the competitive landscape of Argentina Córdoba, a professional must possess a hybrid skill set that blends technical proficiency with soft skills and cultural intelligence. The role of a</w:t>
      </w:r>
      <w:r>
        <w:t xml:space="preserve"> </w:t>
      </w:r>
      <w:r>
        <w:rPr>
          <w:bCs/>
          <w:b/>
        </w:rPr>
        <w:t xml:space="preserve">UX UI Designer</w:t>
      </w:r>
      <w:r>
        <w:t xml:space="preserve"> </w:t>
      </w:r>
      <w:r>
        <w:t xml:space="preserve">is no longer just about aesthetics; it is about solving complex business problems through user-centered design.</w:t>
      </w:r>
    </w:p>
    <w:bookmarkStart w:id="22" w:name="technical-hard-skills"/>
    <w:p>
      <w:pPr>
        <w:pStyle w:val="Heading3"/>
      </w:pPr>
      <w:r>
        <w:t xml:space="preserve">3.1 Technical Hard Skills</w:t>
      </w:r>
    </w:p>
    <w:p>
      <w:pPr>
        <w:pStyle w:val="FirstParagraph"/>
      </w:pPr>
      <w:r>
        <w:t xml:space="preserve">Mastery of industry-standard tools is the baseline requirement for any designer in this region. Based on current job postings and project requirements in Argentina Córdoba, the following tools are essential:</w:t>
      </w:r>
    </w:p>
    <w:p>
      <w:pPr>
        <w:numPr>
          <w:ilvl w:val="0"/>
          <w:numId w:val="1002"/>
        </w:numPr>
        <w:pStyle w:val="Compact"/>
      </w:pPr>
      <w:r>
        <w:rPr>
          <w:bCs/>
          <w:b/>
        </w:rPr>
        <w:t xml:space="preserve">Figma:</w:t>
      </w:r>
      <w:r>
        <w:t xml:space="preserve"> </w:t>
      </w:r>
      <w:r>
        <w:t xml:space="preserve">The dominant tool for interface design and prototyping due to its collaborative features.</w:t>
      </w:r>
    </w:p>
    <w:p>
      <w:pPr>
        <w:numPr>
          <w:ilvl w:val="0"/>
          <w:numId w:val="1002"/>
        </w:numPr>
        <w:pStyle w:val="Compact"/>
      </w:pPr>
      <w:r>
        <w:rPr>
          <w:bCs/>
          <w:b/>
        </w:rPr>
        <w:t xml:space="preserve">Miro/Mural:</w:t>
      </w:r>
      <w:r>
        <w:t xml:space="preserve"> </w:t>
      </w:r>
      <w:r>
        <w:t xml:space="preserve">Essential for remote workshops and user journey mapping, reflecting the distributed nature of many teams in the region.</w:t>
      </w:r>
    </w:p>
    <w:p>
      <w:pPr>
        <w:numPr>
          <w:ilvl w:val="0"/>
          <w:numId w:val="1002"/>
        </w:numPr>
        <w:pStyle w:val="Compact"/>
      </w:pPr>
      <w:r>
        <w:rPr>
          <w:bCs/>
          <w:b/>
        </w:rPr>
        <w:t xml:space="preserve">User Research Tools:</w:t>
      </w:r>
      <w:r>
        <w:t xml:space="preserve"> </w:t>
      </w:r>
      <w:r>
        <w:t xml:space="preserve">Proficiency in platforms like Hotjar, SurveyMonkey, or UserTesting to gather quantitative and qualitative data.</w:t>
      </w:r>
    </w:p>
    <w:p>
      <w:pPr>
        <w:numPr>
          <w:ilvl w:val="0"/>
          <w:numId w:val="1002"/>
        </w:numPr>
        <w:pStyle w:val="Compact"/>
      </w:pPr>
      <w:r>
        <w:rPr>
          <w:bCs/>
          <w:b/>
        </w:rPr>
        <w:t xml:space="preserve">Prototyping &amp; Animation:</w:t>
      </w:r>
      <w:r>
        <w:t xml:space="preserve"> </w:t>
      </w:r>
      <w:r>
        <w:t xml:space="preserve">Skills in After Effects or Principle for creating high-fidelity interactive prototypes.</w:t>
      </w:r>
    </w:p>
    <w:bookmarkEnd w:id="22"/>
    <w:bookmarkStart w:id="23" w:name="strategic-soft-skills"/>
    <w:p>
      <w:pPr>
        <w:pStyle w:val="Heading3"/>
      </w:pPr>
      <w:r>
        <w:t xml:space="preserve">3.2 Strategic Soft Skills</w:t>
      </w:r>
    </w:p>
    <w:p>
      <w:pPr>
        <w:pStyle w:val="FirstParagraph"/>
      </w:pPr>
      <w:r>
        <w:t xml:space="preserve">Beyond tools, the ability to communicate design decisions is crucial. In Argentina Córdoba, where business relationships are often personal and relationship-driven, a</w:t>
      </w:r>
      <w:r>
        <w:t xml:space="preserve"> </w:t>
      </w:r>
      <w:r>
        <w:rPr>
          <w:bCs/>
          <w:b/>
        </w:rPr>
        <w:t xml:space="preserve">UX UI Designer</w:t>
      </w:r>
      <w:r>
        <w:t xml:space="preserve"> </w:t>
      </w:r>
      <w:r>
        <w:t xml:space="preserve">must be able to articulate the "why" behind design choices to stakeholders who may not have a technical background.</w:t>
      </w:r>
    </w:p>
    <w:p>
      <w:pPr>
        <w:pStyle w:val="BodyText"/>
      </w:pPr>
      <w:r>
        <w:t xml:space="preserve">Skill Category</w:t>
      </w:r>
    </w:p>
    <w:p>
      <w:pPr>
        <w:pStyle w:val="BodyText"/>
      </w:pPr>
      <w:r>
        <w:t xml:space="preserve">Description</w:t>
      </w:r>
    </w:p>
    <w:p>
      <w:pPr>
        <w:pStyle w:val="BodyText"/>
      </w:pPr>
      <w:r>
        <w:t xml:space="preserve">I importance in Córdoba Context</w:t>
      </w:r>
    </w:p>
    <w:p>
      <w:pPr>
        <w:pStyle w:val="BodyText"/>
      </w:pPr>
      <w:r>
        <w:rPr>
          <w:bCs/>
          <w:b/>
        </w:rPr>
        <w:t xml:space="preserve">Critical Thinking</w:t>
      </w:r>
    </w:p>
    <w:p>
      <w:pPr>
        <w:pStyle w:val="BodyText"/>
      </w:pPr>
      <w:r>
        <w:t xml:space="preserve">Analyzing user data to inform design decisions.</w:t>
      </w:r>
    </w:p>
    <w:p>
      <w:pPr>
        <w:pStyle w:val="BodyText"/>
      </w:pPr>
      <w:r>
        <w:rPr>
          <w:bCs/>
          <w:b/>
        </w:rPr>
        <w:t xml:space="preserve">Critical:</w:t>
      </w:r>
      <w:r>
        <w:t xml:space="preserve">Data-driven decisions reduce risk in local startups with limited resources.</w:t>
      </w:r>
    </w:p>
    <w:p>
      <w:pPr>
        <w:pStyle w:val="BodyText"/>
      </w:pPr>
      <w:r>
        <w:rPr>
          <w:bCs/>
          <w:b/>
        </w:rPr>
        <w:t xml:space="preserve">Ethical Communication</w:t>
      </w:r>
    </w:p>
    <w:p>
      <w:pPr>
        <w:pStyle w:val="BodyText"/>
      </w:pPr>
      <w:r>
        <w:t xml:space="preserve">Negotiating design compromises while maintaining user integrity.</w:t>
      </w:r>
    </w:p>
    <w:p>
      <w:pPr>
        <w:pStyle w:val="BodyText"/>
      </w:pPr>
      <w:r>
        <w:rPr>
          <w:bCs/>
          <w:b/>
        </w:rPr>
        <w:t xml:space="preserve">Critical:</w:t>
      </w:r>
      <w:r>
        <w:t xml:space="preserve">Navigating client expectations in a price-sensitive market.</w:t>
      </w:r>
    </w:p>
    <w:p>
      <w:pPr>
        <w:pStyle w:val="BodyText"/>
      </w:pPr>
      <w:r>
        <w:rPr>
          <w:bCs/>
          <w:b/>
        </w:rPr>
        <w:t xml:space="preserve">Bilingual Proficiency</w:t>
      </w:r>
    </w:p>
    <w:p>
      <w:pPr>
        <w:pStyle w:val="BodyText"/>
      </w:pPr>
      <w:r>
        <w:t xml:space="preserve">Fluency in English and Spanish.</w:t>
      </w:r>
    </w:p>
    <w:p>
      <w:pPr>
        <w:pStyle w:val="BodyText"/>
      </w:pPr>
      <w:r>
        <w:rPr>
          <w:bCs/>
          <w:b/>
        </w:rPr>
        <w:t xml:space="preserve">Critical:</w:t>
      </w:r>
      <w:r>
        <w:t xml:space="preserve">Necessity for accessing remote international jobs, which are a primary income source for many designers in Argentina Córdoba.</w:t>
      </w:r>
    </w:p>
    <w:bookmarkEnd w:id="23"/>
    <w:bookmarkEnd w:id="24"/>
    <w:bookmarkStart w:id="28" w:name="Xb382711515589ccfdc72a6fda512250dfc49a5d"/>
    <w:p>
      <w:pPr>
        <w:pStyle w:val="Heading2"/>
      </w:pPr>
      <w:r>
        <w:t xml:space="preserve">4. Regional Adaptation: Designing for the Local User</w:t>
      </w:r>
    </w:p>
    <w:p>
      <w:pPr>
        <w:pStyle w:val="FirstParagraph"/>
      </w:pPr>
      <w:r>
        <w:t xml:space="preserve">A common pitfall for designers operating from Argentina Córdoba is applying a "one-size-fits-all" global approach without considering local user behaviors. Cultural nuances significantly impact how users interact with digital interfaces.</w:t>
      </w:r>
    </w:p>
    <w:bookmarkStart w:id="25" w:name="cultural-context-and-language"/>
    <w:p>
      <w:pPr>
        <w:pStyle w:val="Heading3"/>
      </w:pPr>
      <w:r>
        <w:t xml:space="preserve">4.1 Cultural Context and Language</w:t>
      </w:r>
    </w:p>
    <w:p>
      <w:pPr>
        <w:pStyle w:val="FirstParagraph"/>
      </w:pPr>
      <w:r>
        <w:t xml:space="preserve">The Spanish spoken in Argentina, including the dialect of Córdoba (known for its distinct pronunciation and use of "voseo"), affects content strategy. A</w:t>
      </w:r>
      <w:r>
        <w:t xml:space="preserve"> </w:t>
      </w:r>
      <w:r>
        <w:rPr>
          <w:bCs/>
          <w:b/>
        </w:rPr>
        <w:t xml:space="preserve">UX UI Designer</w:t>
      </w:r>
      <w:r>
        <w:t xml:space="preserve"> </w:t>
      </w:r>
      <w:r>
        <w:t xml:space="preserve">working on local products must ensure that microcopy is culturally resonant. For instance, using formal versus informal language can drastically alter trust levels in financial applications.</w:t>
      </w:r>
    </w:p>
    <w:bookmarkEnd w:id="25"/>
    <w:bookmarkStart w:id="26" w:name="economic-factors-and-user-behavior"/>
    <w:p>
      <w:pPr>
        <w:pStyle w:val="Heading3"/>
      </w:pPr>
      <w:r>
        <w:t xml:space="preserve">4.2 Economic Factors and User Behavior</w:t>
      </w:r>
    </w:p>
    <w:p>
      <w:pPr>
        <w:pStyle w:val="FirstParagraph"/>
      </w:pPr>
      <w:r>
        <w:t xml:space="preserve">Economic volatility in Argentina has shaped specific user behaviors regarding e-commerce and digital payments. Users may be more cautious with data entry, prefer installment payment options (cuotas), or rely heavily on social proof before completing a transaction. A knowledgeable</w:t>
      </w:r>
      <w:r>
        <w:t xml:space="preserve"> </w:t>
      </w:r>
      <w:r>
        <w:rPr>
          <w:bCs/>
          <w:b/>
        </w:rPr>
        <w:t xml:space="preserve">UX UI Designer</w:t>
      </w:r>
      <w:r>
        <w:t xml:space="preserve"> </w:t>
      </w:r>
      <w:r>
        <w:t xml:space="preserve">will incorporate these trust signals into their interfaces, such as prominent security badges, clear refund policies, and flexible payment flows.</w:t>
      </w:r>
    </w:p>
    <w:bookmarkEnd w:id="26"/>
    <w:bookmarkStart w:id="27" w:name="digital-divide-considerations"/>
    <w:p>
      <w:pPr>
        <w:pStyle w:val="Heading3"/>
      </w:pPr>
      <w:r>
        <w:t xml:space="preserve">4.3 Digital Divide Considerations</w:t>
      </w:r>
    </w:p>
    <w:p>
      <w:pPr>
        <w:pStyle w:val="FirstParagraph"/>
      </w:pPr>
      <w:r>
        <w:t xml:space="preserve">While internet penetration in urban centers like Córdoba capital is high, there are disparities in device usage. Many users may access services via lower-end Android devices or older smartphones with slower data connections. Therefore, performance optimization (fast loading times) and responsive design are not just technical requirements but accessibility imperatives for the local market.</w:t>
      </w:r>
    </w:p>
    <w:bookmarkEnd w:id="27"/>
    <w:bookmarkEnd w:id="28"/>
    <w:bookmarkStart w:id="29" w:name="Xa7b611e5a99241c072e76c9f0b2efedc005de8c"/>
    <w:p>
      <w:pPr>
        <w:pStyle w:val="Heading2"/>
      </w:pPr>
      <w:r>
        <w:t xml:space="preserve">5. Professional Trajectories and Market Opportunities</w:t>
      </w:r>
    </w:p>
    <w:p>
      <w:pPr>
        <w:pStyle w:val="FirstParagraph"/>
      </w:pPr>
      <w:r>
        <w:t xml:space="preserve">The career path for a</w:t>
      </w:r>
      <w:r>
        <w:t xml:space="preserve"> </w:t>
      </w:r>
      <w:r>
        <w:rPr>
          <w:bCs/>
          <w:b/>
        </w:rPr>
        <w:t xml:space="preserve">UX UI Designer</w:t>
      </w:r>
      <w:r>
        <w:t xml:space="preserve"> </w:t>
      </w:r>
      <w:r>
        <w:t xml:space="preserve">in Argentina Córdoba offers two primary trajectories: Local Integration or Global Remote Work.</w:t>
      </w:r>
    </w:p>
    <w:p>
      <w:pPr>
        <w:numPr>
          <w:ilvl w:val="0"/>
          <w:numId w:val="1003"/>
        </w:numPr>
        <w:pStyle w:val="Compact"/>
      </w:pPr>
      <w:r>
        <w:rPr>
          <w:iCs/>
          <w:i/>
          <w:bCs/>
          <w:b/>
        </w:rPr>
        <w:t xml:space="preserve">Carrera Local (Local Career):</w:t>
      </w:r>
      <w:r>
        <w:br/>
      </w:r>
      <w:r>
        <w:t xml:space="preserve">Designers working with local agencies or startups often enjoy a closer connection to the community and may take on broader roles, including product management or marketing. The pace is fast, but compensation is tied to the Argentine peso market rates. Networking through local events like "Cordoba Tech" meetups is vital for career growth in this sector.</w:t>
      </w:r>
    </w:p>
    <w:p>
      <w:pPr>
        <w:numPr>
          <w:ilvl w:val="0"/>
          <w:numId w:val="1003"/>
        </w:numPr>
        <w:pStyle w:val="Compact"/>
      </w:pPr>
      <w:r>
        <w:rPr>
          <w:iCs/>
          <w:i/>
          <w:bCs/>
          <w:b/>
        </w:rPr>
        <w:t xml:space="preserve">Carrera Remota (Remote Career):</w:t>
      </w:r>
      <w:r>
        <w:br/>
      </w:r>
      <w:r>
        <w:t xml:space="preserve">A significant portion of the top talent in Argentina Córdoba works remotely for companies in the United States, Europe, or other parts of Latin America. This path requires a high degree of self-discipline and proficiency in English. The compensation is often significantly higher than local rates, providing financial stability despite local inflation. For many</w:t>
      </w:r>
      <w:r>
        <w:t xml:space="preserve"> </w:t>
      </w:r>
      <w:r>
        <w:rPr>
          <w:bCs/>
          <w:b/>
        </w:rPr>
        <w:t xml:space="preserve">UX UI Designer</w:t>
      </w:r>
      <w:r>
        <w:t xml:space="preserve">s, this represents the most lucrative career option.</w:t>
      </w:r>
    </w:p>
    <w:p>
      <w:pPr>
        <w:pStyle w:val="FirstParagraph"/>
      </w:pPr>
      <w:r>
        <w:rPr>
          <w:bCs/>
          <w:b/>
        </w:rPr>
        <w:t xml:space="preserve">Skill Gap Analysis:</w:t>
      </w:r>
      <w:r>
        <w:br/>
      </w:r>
      <w:r>
        <w:t xml:space="preserve">Our analysis indicates a gap in advanced usability testing skills among mid-level designers in Argentina Córdoba. While many are proficient in UI visual design, there is room for growth in rigorous UX research methodologies. Investing time into learning qualitative and quantitative user research methods can be a key differentiator for professionals seeking senior roles or remote positions.</w:t>
      </w:r>
    </w:p>
    <w:bookmarkEnd w:id="29"/>
    <w:bookmarkStart w:id="30" w:name="conclusion-and-recommendations"/>
    <w:p>
      <w:pPr>
        <w:pStyle w:val="Heading2"/>
      </w:pPr>
      <w:r>
        <w:t xml:space="preserve">6. Conclusion and Recommendations</w:t>
      </w:r>
    </w:p>
    <w:p>
      <w:pPr>
        <w:pStyle w:val="FirstParagraph"/>
      </w:pPr>
      <w:r>
        <w:t xml:space="preserve">The role of the</w:t>
      </w:r>
      <w:r>
        <w:t xml:space="preserve"> </w:t>
      </w:r>
      <w:r>
        <w:rPr>
          <w:bCs/>
          <w:b/>
        </w:rPr>
        <w:t xml:space="preserve">UX UI Designer</w:t>
      </w:r>
      <w:r>
        <w:t xml:space="preserve"> </w:t>
      </w:r>
      <w:r>
        <w:t xml:space="preserve">in Argentina Córdoba is at a pivotal point of growth. The region has established itself as a competent supplier of tech talent, but to remain competitive, professionals must evolve beyond basic execution.</w:t>
      </w:r>
    </w:p>
    <w:p>
      <w:pPr>
        <w:pStyle w:val="BodyText"/>
      </w:pPr>
      <w:r>
        <w:rPr>
          <w:bCs/>
          <w:b/>
        </w:rPr>
        <w:t xml:space="preserve">Recommendations for Stakeholders:</w:t>
      </w:r>
    </w:p>
    <w:p>
      <w:pPr>
        <w:numPr>
          <w:ilvl w:val="0"/>
          <w:numId w:val="1004"/>
        </w:numPr>
        <w:pStyle w:val="Compact"/>
      </w:pPr>
      <w:r>
        <w:rPr>
          <w:bCs/>
          <w:b/>
        </w:rPr>
        <w:t xml:space="preserve">For Students and Juniors:</w:t>
      </w:r>
      <w:r>
        <w:t xml:space="preserve"> Focus on building a portfolio that demonstrates problem-solving skills, not just pretty screens. Learn English fluently to unlock international opportunities. Utilize the strong academic network of Córdoba to find mentorship.</w:t>
      </w:r>
    </w:p>
    <w:p>
      <w:pPr>
        <w:numPr>
          <w:ilvl w:val="0"/>
          <w:numId w:val="1004"/>
        </w:numPr>
        <w:pStyle w:val="Compact"/>
      </w:pPr>
      <w:r>
        <w:rPr>
          <w:bCs/>
          <w:b/>
        </w:rPr>
        <w:t xml:space="preserve">For Hiring Managers in Argentina Córdoba:</w:t>
      </w:r>
      <w:r>
        <w:t xml:space="preserve"> Invest in continuous education for your design teams. The rapid evolution of AI and design systems requires designers to stay updated. Consider offering flexible remote work options to retain top talent who might otherwise look abroad.</w:t>
      </w:r>
    </w:p>
    <w:p>
      <w:pPr>
        <w:numPr>
          <w:ilvl w:val="0"/>
          <w:numId w:val="1004"/>
        </w:numPr>
        <w:pStyle w:val="Compact"/>
      </w:pPr>
      <w:r>
        <w:rPr>
          <w:bCs/>
          <w:b/>
        </w:rPr>
        <w:t xml:space="preserve">For the Industry:</w:t>
      </w:r>
      <w:r>
        <w:t xml:space="preserve"> Strengthen collaboration between universities and private companies in Córdoba to bridge the gap between academic theory and practical industry needs. Create more spaces for cross-disciplinary dialogue between developers, designers, and product managers.</w:t>
      </w:r>
    </w:p>
    <w:p>
      <w:pPr>
        <w:pStyle w:val="FirstParagraph"/>
      </w:pPr>
      <w:r>
        <w:t xml:space="preserve">In conclusion, Argentina Córdoba presents a dynamic environment for UX/UI design. By understanding local cultural nuances while adhering to global best practices, the</w:t>
      </w:r>
      <w:r>
        <w:t xml:space="preserve"> </w:t>
      </w:r>
      <w:r>
        <w:rPr>
          <w:bCs/>
          <w:b/>
        </w:rPr>
        <w:t xml:space="preserve">UX UI Designer</w:t>
      </w:r>
      <w:r>
        <w:t xml:space="preserve"> </w:t>
      </w:r>
      <w:r>
        <w:t xml:space="preserve">in this region can create impactful digital experiences that resonate with local users and meet international standards. The future of this profession in the region looks promising, provided that continuous learning and adaptation remain central to professional practice.</w:t>
      </w:r>
    </w:p>
    <w:p>
      <w:r>
        <w:pict>
          <v:rect style="width:0;height:1.5pt" o:hralign="center" o:hrstd="t" o:hr="t"/>
        </w:pict>
      </w:r>
    </w:p>
    <w:p>
      <w:pPr>
        <w:pStyle w:val="FirstParagraph"/>
      </w:pPr>
      <w:r>
        <w:t xml:space="preserve">End of Lab Report Document. Prepared for internal review and strategic planning regarding UX/UI trends in Argentina Córdoba.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Designer Analysis for Argentina Córdoba</dc:title>
  <dc:creator/>
  <dc:language>en</dc:language>
  <cp:keywords/>
  <dcterms:created xsi:type="dcterms:W3CDTF">2026-07-29T14:06:13Z</dcterms:created>
  <dcterms:modified xsi:type="dcterms:W3CDTF">2026-07-29T14:06:13Z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