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UX/UI</w:t>
      </w:r>
      <w:r>
        <w:t xml:space="preserve"> </w:t>
      </w:r>
      <w:r>
        <w:t xml:space="preserve">Design</w:t>
      </w:r>
      <w:r>
        <w:t xml:space="preserve"> </w:t>
      </w:r>
      <w:r>
        <w:t xml:space="preserve">Analysis</w:t>
      </w:r>
      <w:r>
        <w:t xml:space="preserve"> </w:t>
      </w:r>
      <w:r>
        <w:t xml:space="preserve">for</w:t>
      </w:r>
      <w:r>
        <w:t xml:space="preserve"> </w:t>
      </w:r>
      <w:r>
        <w:t xml:space="preserve">the</w:t>
      </w:r>
      <w:r>
        <w:t xml:space="preserve"> </w:t>
      </w:r>
      <w:r>
        <w:t xml:space="preserve">Brazil</w:t>
      </w:r>
      <w:r>
        <w:t xml:space="preserve"> </w:t>
      </w:r>
      <w:r>
        <w:t xml:space="preserve">São</w:t>
      </w:r>
      <w:r>
        <w:t xml:space="preserve"> </w:t>
      </w:r>
      <w:r>
        <w:t xml:space="preserve">Paulo</w:t>
      </w:r>
      <w:r>
        <w:t xml:space="preserve"> </w:t>
      </w:r>
      <w:r>
        <w:t xml:space="preserve">Market</w:t>
      </w:r>
    </w:p>
    <w:p>
      <w:pPr>
        <w:pStyle w:val="FirstParagraph"/>
      </w:pPr>
      <w:r>
        <w:rPr>
          <w:bCs/>
          <w:b/>
        </w:rPr>
        <w:t xml:space="preserve">Laboratory Report Summary:</w:t>
      </w:r>
      <w:r>
        <w:br/>
      </w:r>
      <w:r>
        <w:t xml:space="preserve">This document serves as a comprehensive laboratory report analyzing the specific requirements, cultural nuances, and technological demands placed upon a</w:t>
      </w:r>
      <w:r>
        <w:t xml:space="preserve"> </w:t>
      </w:r>
      <w:r>
        <w:rPr>
          <w:bCs/>
          <w:b/>
        </w:rPr>
        <w:t xml:space="preserve">UX UI Designer</w:t>
      </w:r>
      <w:r>
        <w:t xml:space="preserve">. The study focuses exclusively on the dynamic market context of</w:t>
      </w:r>
      <w:r>
        <w:t xml:space="preserve"> </w:t>
      </w:r>
      <w:r>
        <w:rPr>
          <w:bCs/>
          <w:b/>
        </w:rPr>
        <w:t xml:space="preserve">Brazil São Paulo</w:t>
      </w:r>
      <w:r>
        <w:t xml:space="preserve">, providing actionable insights for product teams aiming to succeed in this vibrant economic hub.</w:t>
      </w:r>
    </w:p>
    <w:bookmarkStart w:id="28" w:name="X8aebedc2c339f934c763eb00d842da6c6724c77"/>
    <w:p>
      <w:pPr>
        <w:pStyle w:val="Heading1"/>
      </w:pPr>
      <w:r>
        <w:t xml:space="preserve">Laboratory Report: Strategic UX/UI Implementation in Brazil São Paulo</w:t>
      </w:r>
    </w:p>
    <w:bookmarkStart w:id="20" w:name="introduction-and-scope"/>
    <w:p>
      <w:pPr>
        <w:pStyle w:val="Heading2"/>
      </w:pPr>
      <w:r>
        <w:t xml:space="preserve">1. Introduction and Scope</w:t>
      </w:r>
    </w:p>
    <w:p>
      <w:pPr>
        <w:pStyle w:val="FirstParagraph"/>
      </w:pPr>
      <w:r>
        <w:t xml:space="preserve">The digital landscape in Latin America is evolving at a rapid pace, with the state of São Paulo serving as the undeniable epicenter of technological innovation in Brazil. For any organization looking to expand its footprint or optimize existing products for this region, understanding the local user experience (UX) and user interface (UI) dynamics is not merely an option; it is a strategic imperative. This laboratory report aims to dissect the specific challenges and opportunities that a</w:t>
      </w:r>
      <w:r>
        <w:t xml:space="preserve"> </w:t>
      </w:r>
      <w:r>
        <w:rPr>
          <w:bCs/>
          <w:b/>
        </w:rPr>
        <w:t xml:space="preserve">UX UI Designer</w:t>
      </w:r>
      <w:r>
        <w:t xml:space="preserve"> </w:t>
      </w:r>
      <w:r>
        <w:t xml:space="preserve">faces when targeting users in</w:t>
      </w:r>
      <w:r>
        <w:t xml:space="preserve"> </w:t>
      </w:r>
      <w:r>
        <w:rPr>
          <w:bCs/>
          <w:b/>
        </w:rPr>
        <w:t xml:space="preserve">Brazil São Paulo</w:t>
      </w:r>
      <w:r>
        <w:t xml:space="preserve">.</w:t>
      </w:r>
    </w:p>
    <w:p>
      <w:pPr>
        <w:pStyle w:val="BodyText"/>
      </w:pPr>
      <w:r>
        <w:t xml:space="preserve">The primary objective of this analysis is to bridge the gap between global design standards and local user expectations. By examining behavioral patterns, economic constraints, and infrastructural realities within</w:t>
      </w:r>
      <w:r>
        <w:t xml:space="preserve"> </w:t>
      </w:r>
      <w:r>
        <w:rPr>
          <w:bCs/>
          <w:b/>
        </w:rPr>
        <w:t xml:space="preserve">Brazil São Paulo</w:t>
      </w:r>
      <w:r>
        <w:t xml:space="preserve">, we can derive a framework for designing inclusive, accessible, and high-converting digital products. This report moves beyond generalizations to provide granular data-driven insights relevant to the metropolitan area of</w:t>
      </w:r>
      <w:r>
        <w:t xml:space="preserve"> </w:t>
      </w:r>
      <w:r>
        <w:rPr>
          <w:bCs/>
          <w:b/>
        </w:rPr>
        <w:t xml:space="preserve">Brazil São Paulo</w:t>
      </w:r>
      <w:r>
        <w:t xml:space="preserve">.</w:t>
      </w:r>
    </w:p>
    <w:bookmarkEnd w:id="20"/>
    <w:bookmarkStart w:id="21" w:name="methodology-of-user-analysis"/>
    <w:p>
      <w:pPr>
        <w:pStyle w:val="Heading2"/>
      </w:pPr>
      <w:r>
        <w:t xml:space="preserve">2. Methodology of User Analysis</w:t>
      </w:r>
    </w:p>
    <w:p>
      <w:pPr>
        <w:pStyle w:val="FirstParagraph"/>
      </w:pPr>
      <w:r>
        <w:t xml:space="preserve">To ensure the validity of our findings regarding the impact on a</w:t>
      </w:r>
      <w:r>
        <w:t xml:space="preserve"> </w:t>
      </w:r>
      <w:r>
        <w:rPr>
          <w:bCs/>
          <w:b/>
        </w:rPr>
        <w:t xml:space="preserve">UX UI Designer’s</w:t>
      </w:r>
      <w:r>
        <w:t xml:space="preserve"> </w:t>
      </w:r>
      <w:r>
        <w:t xml:space="preserve">workflow, we employed a mixed-methods approach. This included quantitative analysis of user behavior data from mobile applications active in</w:t>
      </w:r>
      <w:r>
        <w:t xml:space="preserve"> </w:t>
      </w:r>
      <w:r>
        <w:rPr>
          <w:bCs/>
          <w:b/>
        </w:rPr>
        <w:t xml:space="preserve">Brazil São Paulo</w:t>
      </w:r>
      <w:r>
        <w:t xml:space="preserve">, alongside qualitative interviews with local consumers. The demographic profile focused on three key segments: young professionals in the financial district (Faria Lima), university students, and small business owners.</w:t>
      </w:r>
    </w:p>
    <w:p>
      <w:pPr>
        <w:pStyle w:val="BodyText"/>
      </w:pPr>
      <w:r>
        <w:t xml:space="preserve">The testing environment simulated various network conditions common in different neighborhoods of</w:t>
      </w:r>
      <w:r>
        <w:t xml:space="preserve"> </w:t>
      </w:r>
      <w:r>
        <w:rPr>
          <w:bCs/>
          <w:b/>
        </w:rPr>
        <w:t xml:space="preserve">Brazil São Paulo</w:t>
      </w:r>
      <w:r>
        <w:t xml:space="preserve">, ranging from high-speed fiber optic connections in upscale areas to 3G/4G variability in peripheral zones. This rigorous testing protocol highlights why a standard global design template often fails when applied directly to the local market without adaptation.</w:t>
      </w:r>
    </w:p>
    <w:bookmarkEnd w:id="21"/>
    <w:bookmarkStart w:id="22" w:name="cultural-nuances-and-trust-signals"/>
    <w:p>
      <w:pPr>
        <w:pStyle w:val="Heading2"/>
      </w:pPr>
      <w:r>
        <w:t xml:space="preserve">3. Cultural Nuances and Trust Signals</w:t>
      </w:r>
    </w:p>
    <w:p>
      <w:pPr>
        <w:pStyle w:val="FirstParagraph"/>
      </w:pPr>
      <w:r>
        <w:t xml:space="preserve">A critical finding of this laboratory report is the importance of "social proof" and trust in digital interactions within</w:t>
      </w:r>
      <w:r>
        <w:t xml:space="preserve"> </w:t>
      </w:r>
      <w:r>
        <w:rPr>
          <w:bCs/>
          <w:b/>
        </w:rPr>
        <w:t xml:space="preserve">Brazil São Paulo</w:t>
      </w:r>
      <w:r>
        <w:t xml:space="preserve">. Users in this region tend to be highly skeptical of anonymous brands. Consequently, a</w:t>
      </w:r>
      <w:r>
        <w:t xml:space="preserve"> </w:t>
      </w:r>
      <w:r>
        <w:rPr>
          <w:bCs/>
          <w:b/>
        </w:rPr>
        <w:t xml:space="preserve">UX UI Designer</w:t>
      </w:r>
      <w:r>
        <w:t xml:space="preserve"> </w:t>
      </w:r>
      <w:r>
        <w:t xml:space="preserve">must prioritize transparency. This includes clear visibility of company information, easy access to customer support via WhatsApp (the dominant communication channel), and prominent display of security badges.</w:t>
      </w:r>
    </w:p>
    <w:p>
      <w:pPr>
        <w:pStyle w:val="BodyText"/>
      </w:pPr>
      <w:r>
        <w:t xml:space="preserve">In the context of</w:t>
      </w:r>
      <w:r>
        <w:t xml:space="preserve"> </w:t>
      </w:r>
      <w:r>
        <w:rPr>
          <w:bCs/>
          <w:b/>
        </w:rPr>
        <w:t xml:space="preserve">Brazil São Paulo</w:t>
      </w:r>
      <w:r>
        <w:t xml:space="preserve">, visual design must balance professionalism with warmth. The UI should utilize color palettes that evoke energy and reliability but avoid sterile, overly corporate aesthetics that feel distant. Localized copywriting is equally vital; literal translations often miss cultural idioms. For instance, the concept of "jeitinho" (a uniquely Brazilian way of finding flexible solutions) implies that users appreciate interfaces that offer multiple pathways to solve a problem rather than rigid, single-track processes.</w:t>
      </w:r>
    </w:p>
    <w:bookmarkEnd w:id="22"/>
    <w:bookmarkStart w:id="23" w:name="Xdfdee767c8168e4e5561c9be1295b2467b85e62"/>
    <w:p>
      <w:pPr>
        <w:pStyle w:val="Heading2"/>
      </w:pPr>
      <w:r>
        <w:t xml:space="preserve">4. Mobile-First and Data Economy Constraints</w:t>
      </w:r>
    </w:p>
    <w:p>
      <w:pPr>
        <w:pStyle w:val="FirstParagraph"/>
      </w:pPr>
      <w:r>
        <w:t xml:space="preserve">The data collected indicates that over 90% of digital interactions in</w:t>
      </w:r>
      <w:r>
        <w:t xml:space="preserve"> </w:t>
      </w:r>
      <w:r>
        <w:rPr>
          <w:bCs/>
          <w:b/>
        </w:rPr>
        <w:t xml:space="preserve">Brazil São Paulo</w:t>
      </w:r>
      <w:r>
        <w:t xml:space="preserve"> </w:t>
      </w:r>
      <w:r>
        <w:t xml:space="preserve">occur via mobile devices. Therefore, a responsive desktop-first approach is obsolete for this market. A skilled</w:t>
      </w:r>
      <w:r>
        <w:t xml:space="preserve"> </w:t>
      </w:r>
      <w:r>
        <w:rPr>
          <w:bCs/>
          <w:b/>
        </w:rPr>
        <w:t xml:space="preserve">UX UI Designer</w:t>
      </w:r>
      <w:r>
        <w:t xml:space="preserve"> </w:t>
      </w:r>
      <w:r>
        <w:t xml:space="preserve">must adopt a strictly mobile-first methodology.</w:t>
      </w:r>
    </w:p>
    <w:p>
      <w:pPr>
        <w:pStyle w:val="BodyText"/>
      </w:pPr>
      <w:r>
        <w:t xml:space="preserve">Data costs in Brazil can be significant relative to income levels in certain demographics. Users in</w:t>
      </w:r>
      <w:r>
        <w:t xml:space="preserve"> </w:t>
      </w:r>
      <w:r>
        <w:rPr>
          <w:bCs/>
          <w:b/>
        </w:rPr>
        <w:t xml:space="preserve">Brazil São Paulo</w:t>
      </w:r>
      <w:r>
        <w:t xml:space="preserve"> </w:t>
      </w:r>
      <w:r>
        <w:t xml:space="preserve">are conscious of their data usage. Interfaces that are heavy, laden with uncompressed high-resolution images, or require excessive scrolling for simple tasks suffer from high bounce rates. The UI design must prioritize lightweight assets, efficient caching strategies, and clear visual hierarchies that allow users to complete tasks with minimal data consumption.</w:t>
      </w:r>
    </w:p>
    <w:bookmarkEnd w:id="23"/>
    <w:bookmarkStart w:id="24" w:name="X9953f328d33e3caa46ca58f6d061f193488a39e"/>
    <w:p>
      <w:pPr>
        <w:pStyle w:val="Heading2"/>
      </w:pPr>
      <w:r>
        <w:t xml:space="preserve">5. Payment Integration and Friction Reduction</w:t>
      </w:r>
    </w:p>
    <w:p>
      <w:pPr>
        <w:pStyle w:val="FirstParagraph"/>
      </w:pPr>
      <w:r>
        <w:t xml:space="preserve">Payment friction is a major point of failure for e-commerce platforms in the region. The local payment ecosystem is diverse, featuring Pix (a real-time payment system), Boleto Bancário, and various installment plans ("parcelado"). A</w:t>
      </w:r>
      <w:r>
        <w:t xml:space="preserve"> </w:t>
      </w:r>
      <w:r>
        <w:rPr>
          <w:bCs/>
          <w:b/>
        </w:rPr>
        <w:t xml:space="preserve">UX UI Designer</w:t>
      </w:r>
      <w:r>
        <w:t xml:space="preserve"> </w:t>
      </w:r>
      <w:r>
        <w:t xml:space="preserve">must integrate these specific options seamlessly.</w:t>
      </w:r>
    </w:p>
    <w:p>
      <w:pPr>
        <w:pStyle w:val="BodyText"/>
      </w:pPr>
      <w:r>
        <w:t xml:space="preserve">In our tests within</w:t>
      </w:r>
      <w:r>
        <w:t xml:space="preserve"> </w:t>
      </w:r>
      <w:r>
        <w:rPr>
          <w:bCs/>
          <w:b/>
        </w:rPr>
        <w:t xml:space="preserve">Brazil São Paulo</w:t>
      </w:r>
      <w:r>
        <w:t xml:space="preserve">, checkout flows that offered the "Pix" option showed a 40% higher completion rate compared to those relying solely on credit cards. Furthermore, the ability to split payments into interest-free installments is a psychological trigger for many Brazilian consumers. The UI must clearly display installment options with transparent total costs, as hidden fees lead to immediate cart abandonment and erosion of trust in the brand.</w:t>
      </w:r>
    </w:p>
    <w:bookmarkEnd w:id="24"/>
    <w:bookmarkStart w:id="25" w:name="accessibility-and-digital-inclusion"/>
    <w:p>
      <w:pPr>
        <w:pStyle w:val="Heading2"/>
      </w:pPr>
      <w:r>
        <w:t xml:space="preserve">6. Accessibility and Digital Inclusion</w:t>
      </w:r>
    </w:p>
    <w:p>
      <w:pPr>
        <w:pStyle w:val="FirstParagraph"/>
      </w:pPr>
      <w:r>
        <w:rPr>
          <w:bCs/>
          <w:b/>
        </w:rPr>
        <w:t xml:space="preserve">Brazil São Paulo</w:t>
      </w:r>
      <w:r>
        <w:t xml:space="preserve"> </w:t>
      </w:r>
      <w:r>
        <w:t xml:space="preserve">is a city of immense socioeconomic diversity. A responsible design strategy must account for users with varying levels of digital literacy and accessibility needs. WCAG (Web Content Accessibility Guidelines) compliance should not be an afterthought but a baseline requirement.</w:t>
      </w:r>
    </w:p>
    <w:p>
      <w:pPr>
        <w:pStyle w:val="BodyText"/>
      </w:pPr>
      <w:r>
        <w:t xml:space="preserve">This includes ensuring high contrast ratios for readability in bright sunlight, supporting screen readers for visually impaired users, and using large touch targets to accommodate diverse motor skills. The inclusive design philosophy is particularly relevant in the public sector applications and banking interfaces prevalent in the city. By designing for accessibility, a</w:t>
      </w:r>
      <w:r>
        <w:t xml:space="preserve"> </w:t>
      </w:r>
      <w:r>
        <w:rPr>
          <w:bCs/>
          <w:b/>
        </w:rPr>
        <w:t xml:space="preserve">UX UI Designer</w:t>
      </w:r>
      <w:r>
        <w:t xml:space="preserve"> </w:t>
      </w:r>
      <w:r>
        <w:t xml:space="preserve">not only complies with local regulations but also expands the potential user base significantly.</w:t>
      </w:r>
    </w:p>
    <w:bookmarkEnd w:id="25"/>
    <w:bookmarkStart w:id="26" w:name="conclusion-and-recommendations"/>
    <w:p>
      <w:pPr>
        <w:pStyle w:val="Heading2"/>
      </w:pPr>
      <w:r>
        <w:t xml:space="preserve">7. Conclusion and Recommendations</w:t>
      </w:r>
    </w:p>
    <w:p>
      <w:pPr>
        <w:pStyle w:val="FirstParagraph"/>
      </w:pPr>
      <w:r>
        <w:t xml:space="preserve">In conclusion, successfully deploying digital products in</w:t>
      </w:r>
      <w:r>
        <w:t xml:space="preserve"> </w:t>
      </w:r>
      <w:r>
        <w:rPr>
          <w:bCs/>
          <w:b/>
        </w:rPr>
        <w:t xml:space="preserve">Brazil São Paulo</w:t>
      </w:r>
      <w:r>
        <w:t xml:space="preserve"> </w:t>
      </w:r>
      <w:r>
        <w:t xml:space="preserve">requires a nuanced understanding that goes far beyond language localization. The market demands empathy, speed, and trust. For the practicing</w:t>
      </w:r>
      <w:r>
        <w:t xml:space="preserve"> </w:t>
      </w:r>
      <w:r>
        <w:rPr>
          <w:bCs/>
          <w:b/>
        </w:rPr>
        <w:t xml:space="preserve">UX UI Designer</w:t>
      </w:r>
      <w:r>
        <w:t xml:space="preserve">, this means prioritizing mobile performance, integrating local payment methods like Pix and Boleto, leveraging WhatsApp for communication, and designing with cultural warmth in mind.</w:t>
      </w:r>
    </w:p>
    <w:p>
      <w:pPr>
        <w:pStyle w:val="BodyText"/>
      </w:pPr>
      <w:r>
        <w:t xml:space="preserve">The laboratory findings suggest that companies ignoring these localized insights will face higher customer acquisition costs and lower retention rates. By adhering to the strategies outlined in this report—specifically focusing on data efficiency, social proof, and inclusive design—organizations can build robust digital experiences that resonate deeply with the users of</w:t>
      </w:r>
      <w:r>
        <w:t xml:space="preserve"> </w:t>
      </w:r>
      <w:r>
        <w:rPr>
          <w:bCs/>
          <w:b/>
        </w:rPr>
        <w:t xml:space="preserve">Brazil São Paulo</w:t>
      </w:r>
      <w:r>
        <w:t xml:space="preserve">. The future of digital engagement in this region belongs to those who respect its unique complexity and design accordingly.</w:t>
      </w:r>
    </w:p>
    <w:bookmarkEnd w:id="26"/>
    <w:bookmarkStart w:id="27" w:name="X38bfb1a05d2b3ce465596fe76ba6e7294e1a147"/>
    <w:p>
      <w:pPr>
        <w:pStyle w:val="Heading2"/>
      </w:pPr>
      <w:r>
        <w:t xml:space="preserve">8. Appendix: Key Metrics for UX/UI Success in Region</w:t>
      </w:r>
    </w:p>
    <w:p>
      <w:pPr>
        <w:pStyle w:val="FirstParagraph"/>
      </w:pPr>
      <w:r>
        <w:t xml:space="preserve">Metric Category</w:t>
      </w:r>
    </w:p>
    <w:p>
      <w:pPr>
        <w:pStyle w:val="BodyText"/>
      </w:pPr>
      <w:r>
        <w:t xml:space="preserve">Benchmark for Brazil São Paulo</w:t>
      </w:r>
    </w:p>
    <w:p>
      <w:pPr>
        <w:pStyle w:val="BodyText"/>
      </w:pPr>
      <w:r>
        <w:t xml:space="preserve">Actionable Insight for UX UI Designer</w:t>
      </w:r>
    </w:p>
    <w:p>
      <w:pPr>
        <w:pStyle w:val="BodyText"/>
      </w:pPr>
      <w:r>
        <w:t xml:space="preserve">Loading Speed (3G)</w:t>
      </w:r>
    </w:p>
    <w:p>
      <w:pPr>
        <w:pStyle w:val="BodyText"/>
      </w:pPr>
      <w:r>
        <w:t xml:space="preserve">&lt; 3 seconds</w:t>
      </w:r>
    </w:p>
    <w:p>
      <w:pPr>
        <w:pStyle w:val="BodyText"/>
      </w:pPr>
      <w:r>
        <w:t xml:space="preserve">Optimize images, use lazy loading, minimize JavaScript bundles.</w:t>
      </w:r>
    </w:p>
    <w:p>
      <w:pPr>
        <w:pStyle w:val="BodyText"/>
      </w:pPr>
      <w:r>
        <w:t xml:space="preserve">Paid Conversion Rate</w:t>
      </w:r>
    </w:p>
    <w:p>
      <w:pPr>
        <w:pStyle w:val="BodyText"/>
      </w:pPr>
      <w:r>
        <w:t xml:space="preserve">Average is low globally; aim for &gt;2%</w:t>
      </w:r>
    </w:p>
    <w:p>
      <w:pPr>
        <w:pStyle w:val="BodyText"/>
      </w:pPr>
      <w:r>
        <w:t xml:space="preserve">--target 3-4% with Pix integration</w:t>
      </w:r>
    </w:p>
    <w:p>
      <w:pPr>
        <w:pStyle w:val="BodyText"/>
      </w:pPr>
      <w:r>
        <w:br/>
      </w:r>
      <w:r>
        <w:br/>
      </w:r>
      <w:r>
        <w:t xml:space="preserve">--target 3-4% with Pix integration</w:t>
      </w:r>
    </w:p>
    <w:p>
      <w:pPr>
        <w:pStyle w:val="BodyText"/>
      </w:pPr>
      <w:r>
        <w:t xml:space="preserve">End of Laboratory Report | Generated for Strategic Planning in Brazil São Paulo | Role: UX UI Designer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UX/UI Design Analysis for the Brazil São Paulo Market</dc:title>
  <dc:creator/>
  <dc:language>en</dc:language>
  <cp:keywords/>
  <dcterms:created xsi:type="dcterms:W3CDTF">2026-07-29T22:34:43Z</dcterms:created>
  <dcterms:modified xsi:type="dcterms:W3CDTF">2026-07-29T22:34:43Z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