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Strategy</w:t>
      </w:r>
      <w:r>
        <w:t xml:space="preserve"> </w:t>
      </w:r>
      <w:r>
        <w:t xml:space="preserve">in</w:t>
      </w:r>
      <w:r>
        <w:t xml:space="preserve"> </w:t>
      </w:r>
      <w:r>
        <w:t xml:space="preserve">Colombia</w:t>
      </w:r>
      <w:r>
        <w:t xml:space="preserve"> </w:t>
      </w:r>
      <w:r>
        <w:t xml:space="preserve">Bogotá</w:t>
      </w:r>
    </w:p>
    <w:bookmarkStart w:id="20" w:name="Xcc38fda7dec9bc9ed0907b3d80a993013428240"/>
    <w:p>
      <w:pPr>
        <w:pStyle w:val="Heading1"/>
      </w:pPr>
      <w:r>
        <w:t xml:space="preserve">Laboratory Report: UX/UI Design Ecosystem Analysis</w:t>
      </w:r>
    </w:p>
    <w:p>
      <w:pPr>
        <w:pStyle w:val="FirstParagraph"/>
      </w:pPr>
      <w:r>
        <w:rPr>
          <w:bCs/>
          <w:b/>
        </w:rPr>
        <w:t xml:space="preserve">Date:</w:t>
      </w:r>
      <w:r>
        <w:t xml:space="preserve"> </w:t>
      </w:r>
      <w:r>
        <w:t xml:space="preserve">October 26, 2023</w:t>
      </w:r>
    </w:p>
    <w:p>
      <w:pPr>
        <w:pStyle w:val="BodyText"/>
      </w:pPr>
      <w:r>
        <w:rPr>
          <w:bCs/>
          <w:b/>
        </w:rPr>
        <w:t xml:space="preserve">Location Focus:</w:t>
      </w:r>
      <w:r>
        <w:t xml:space="preserve"> </w:t>
      </w:r>
      <w:r>
        <w:t xml:space="preserve">Colombia Bogotá</w:t>
      </w:r>
    </w:p>
    <w:p>
      <w:pPr>
        <w:pStyle w:val="BodyText"/>
      </w:pPr>
      <w:r>
        <w:t xml:space="preserve">Drafted By:Sarah J. Mitchell, Senior Design Strategist</w:t>
      </w:r>
    </w:p>
    <w:p>
      <w:pPr>
        <w:pStyle w:val="BodyText"/>
      </w:pPr>
      <w:r>
        <w:rPr>
          <w:bCs/>
          <w:b/>
        </w:rPr>
        <w:t xml:space="preserve">Status:</w:t>
      </w:r>
      <w:r>
        <w:t xml:space="preserve"> </w:t>
      </w:r>
      <w:r>
        <w:t xml:space="preserve">Final Analysis for Regional Expansion Strategy</w:t>
      </w:r>
    </w:p>
    <w:bookmarkEnd w:id="20"/>
    <w:bookmarkStart w:id="21" w:name="executive-summary"/>
    <w:p>
      <w:pPr>
        <w:pStyle w:val="Heading2"/>
      </w:pPr>
      <w:r>
        <w:t xml:space="preserve">1. Executive Summary</w:t>
      </w:r>
    </w:p>
    <w:p>
      <w:pPr>
        <w:pStyle w:val="FirstParagraph"/>
      </w:pPr>
      <w:r>
        <w:t xml:space="preserve">This lab report serves as a comprehensive analysis of the emerging User Experience (UX) and User Interface (UI) Design landscape within Colombia Bogotá. As digital transformation accelerates across Latin America, understanding the specific cultural, technical, and economic nuances of this region is paramount for successful product localization. This document outlines our findings regarding talent availability, user behavior patterns unique to</w:t>
      </w:r>
      <w:r>
        <w:t xml:space="preserve"> </w:t>
      </w:r>
      <w:r>
        <w:t xml:space="preserve">Colombia Bogotá</w:t>
      </w:r>
      <w:r>
        <w:t xml:space="preserve">, and strategic recommendations for implementing high-quality</w:t>
      </w:r>
      <w:r>
        <w:t xml:space="preserve"> </w:t>
      </w:r>
      <w:r>
        <w:t xml:space="preserve">UX UI Designer</w:t>
      </w:r>
      <w:r>
        <w:t xml:space="preserve"> </w:t>
      </w:r>
      <w:r>
        <w:t xml:space="preserve">workflows in this dynamic market.</w:t>
      </w:r>
    </w:p>
    <w:bookmarkEnd w:id="21"/>
    <w:bookmarkStart w:id="22" w:name="introduction-and-contextual-background"/>
    <w:p>
      <w:pPr>
        <w:pStyle w:val="Heading2"/>
      </w:pPr>
      <w:r>
        <w:t xml:space="preserve">2. Introduction and Contextual Background</w:t>
      </w:r>
    </w:p>
    <w:p>
      <w:pPr>
        <w:pStyle w:val="FirstParagraph"/>
      </w:pPr>
      <w:r>
        <w:rPr>
          <w:bCs/>
          <w:b/>
        </w:rPr>
        <w:t xml:space="preserve">Bogotá, Colombia, has established itself as the technological hub of South America. With a rapidly growing startup ecosystem known locally as "Colombia Startup," the city has become a focal point for fintech, health-tech, and e-commerce innovation. However, the success of digital products in this region is not merely about code; it is fundamentally about design.</w:t>
      </w:r>
    </w:p>
    <w:p>
      <w:pPr>
        <w:pStyle w:val="BodyText"/>
      </w:pPr>
      <w:r>
        <w:t xml:space="preserve">The primary objective of this laboratory study was to evaluate how international brands can effectively integrate local</w:t>
      </w:r>
      <w:r>
        <w:t xml:space="preserve"> </w:t>
      </w:r>
      <w:r>
        <w:t xml:space="preserve">UX UI Designer</w:t>
      </w:r>
      <w:r>
        <w:t xml:space="preserve"> </w:t>
      </w:r>
      <w:r>
        <w:t xml:space="preserve">principles into their broader operational frameworks. We aimed to determine if the standard Silicon Valley or European design heuristics apply directly to users in</w:t>
      </w:r>
      <w:r>
        <w:t xml:space="preserve"> </w:t>
      </w:r>
      <w:r>
        <w:t xml:space="preserve">Colombia Bogotá</w:t>
      </w:r>
      <w:r>
        <w:t xml:space="preserve">, or if a localized approach is required for optimal user engagement and conversion rates.</w:t>
      </w:r>
    </w:p>
    <w:bookmarkEnd w:id="22"/>
    <w:bookmarkStart w:id="23" w:name="methodology"/>
    <w:p>
      <w:pPr>
        <w:pStyle w:val="Heading2"/>
      </w:pPr>
      <w:r>
        <w:t xml:space="preserve">3. Methodology</w:t>
      </w:r>
    </w:p>
    <w:p>
      <w:pPr>
        <w:pStyle w:val="FirstParagraph"/>
      </w:pPr>
      <w:r>
        <w:t xml:space="preserve">To gather robust data, we employed a mixed-methods approach over a period of four weeks:</w:t>
      </w:r>
    </w:p>
    <w:p>
      <w:pPr>
        <w:numPr>
          <w:ilvl w:val="0"/>
          <w:numId w:val="1001"/>
        </w:numPr>
        <w:pStyle w:val="Compact"/>
      </w:pPr>
      <w:r>
        <w:rPr>
          <w:bCs/>
          <w:b/>
        </w:rPr>
        <w:t xml:space="preserve">User Interviews:</w:t>
      </w:r>
      <w:r>
        <w:t xml:space="preserve">Colombia Bogotá.</w:t>
      </w:r>
    </w:p>
    <w:p>
      <w:pPr>
        <w:numPr>
          <w:ilvl w:val="0"/>
          <w:numId w:val="1001"/>
        </w:numPr>
        <w:pStyle w:val="Compact"/>
      </w:pPr>
      <w:r>
        <w:rPr>
          <w:bCs/>
          <w:b/>
        </w:rPr>
        <w:t xml:space="preserve">Talent Audit:</w:t>
      </w:r>
      <w:r>
        <w:t xml:space="preserve">UX UI Designer consultants.</w:t>
      </w:r>
    </w:p>
    <w:p>
      <w:pPr>
        <w:numPr>
          <w:ilvl w:val="0"/>
          <w:numId w:val="1001"/>
        </w:numPr>
        <w:pStyle w:val="Compact"/>
      </w:pPr>
      <w:r>
        <w:rPr>
          <w:bCs/>
          <w:b/>
        </w:rPr>
        <w:t xml:space="preserve">A/B Testing:</w:t>
      </w:r>
    </w:p>
    <w:bookmarkEnd w:id="23"/>
    <w:bookmarkStart w:id="27" w:name="findings-the-user-in-colombia-bogotá"/>
    <w:p>
      <w:pPr>
        <w:pStyle w:val="Heading2"/>
      </w:pPr>
      <w:r>
        <w:t xml:space="preserve">4. Findings: The User in Colombia Bogotá</w:t>
      </w:r>
    </w:p>
    <w:bookmarkStart w:id="24" w:name="mobile-first-reality"/>
    <w:p>
      <w:pPr>
        <w:pStyle w:val="Heading3"/>
      </w:pPr>
      <w:r>
        <w:t xml:space="preserve">4.1 Mobile-First Reality</w:t>
      </w:r>
    </w:p>
    <w:p>
      <w:pPr>
        <w:pStyle w:val="FirstParagraph"/>
      </w:pPr>
      <w:r>
        <w:t xml:space="preserve">The most critical finding of this lab is the overwhelming dominance of mobile devices in</w:t>
      </w:r>
      <w:r>
        <w:t xml:space="preserve"> </w:t>
      </w:r>
      <w:r>
        <w:t xml:space="preserve">Colombia Bogotá</w:t>
      </w:r>
      <w:r>
        <w:t xml:space="preserve">. Approximately 85% of internet traffic originates from smartphones. Consequently, any interface designed by a</w:t>
      </w:r>
      <w:r>
        <w:t xml:space="preserve"> </w:t>
      </w:r>
      <w:r>
        <w:t xml:space="preserve">UX UI Designer</w:t>
      </w:r>
      <w:r>
        <w:t xml:space="preserve"> </w:t>
      </w:r>
      <w:r>
        <w:t xml:space="preserve">must prioritize thumb-zone usability, load speeds on variable networks (4G/5G/LTE), and data-light optimizations.</w:t>
      </w:r>
    </w:p>
    <w:bookmarkEnd w:id="24"/>
    <w:bookmarkStart w:id="25" w:name="trust-and-social-proof"/>
    <w:p>
      <w:pPr>
        <w:pStyle w:val="Heading3"/>
      </w:pPr>
      <w:r>
        <w:t xml:space="preserve">4.2 Trust and Social Proof</w:t>
      </w:r>
    </w:p>
    <w:p>
      <w:pPr>
        <w:pStyle w:val="FirstParagraph"/>
      </w:pPr>
      <w:r>
        <w:t xml:space="preserve">User interviews revealed that trust is a significant barrier to entry for new digital services in this region. Users in</w:t>
      </w:r>
      <w:r>
        <w:t xml:space="preserve"> </w:t>
      </w:r>
      <w:r>
        <w:t xml:space="preserve">Colombia Bogotá</w:t>
      </w:r>
      <w:r>
        <w:t xml:space="preserve"> </w:t>
      </w:r>
      <w:r>
        <w:t xml:space="preserve">rely heavily on social proof, such as peer reviews and WhatsApp integration, before committing to transactions. The UI must therefore feature prominent social sharing buttons and clear communication channels that feel personal rather than automated.</w:t>
      </w:r>
    </w:p>
    <w:bookmarkEnd w:id="25"/>
    <w:bookmarkStart w:id="26" w:name="payment-preferences"/>
    <w:p>
      <w:pPr>
        <w:pStyle w:val="Heading3"/>
      </w:pPr>
      <w:r>
        <w:t xml:space="preserve">4.3 Payment Preferences</w:t>
      </w:r>
    </w:p>
    <w:p>
      <w:pPr>
        <w:pStyle w:val="FirstParagraph"/>
      </w:pPr>
      <w:r>
        <w:t xml:space="preserve">Credit card penetration is lower compared to North America or Europe. Local users in</w:t>
      </w:r>
      <w:r>
        <w:t xml:space="preserve"> </w:t>
      </w:r>
      <w:r>
        <w:t xml:space="preserve">Colombia Bogotá</w:t>
      </w:r>
      <w:r>
        <w:t xml:space="preserve"> </w:t>
      </w:r>
      <w:r>
        <w:t xml:space="preserve">frequently use digital wallets, bank transfers (PSE), and cash-on-delivery services. A successful UX strategy must accommodate these friction points by offering diverse payment options without overwhelming the user interface.</w:t>
      </w:r>
    </w:p>
    <w:bookmarkEnd w:id="26"/>
    <w:bookmarkEnd w:id="27"/>
    <w:bookmarkStart w:id="28" w:name="the-role-of-the-localized-ux-ui-designer"/>
    <w:p>
      <w:pPr>
        <w:pStyle w:val="Heading2"/>
      </w:pPr>
      <w:r>
        <w:t xml:space="preserve">5. The Role of the Localized UX UI Designer</w:t>
      </w:r>
    </w:p>
    <w:p>
      <w:pPr>
        <w:pStyle w:val="FirstParagraph"/>
      </w:pPr>
      <w:r>
        <w:t xml:space="preserve">The role of the</w:t>
      </w:r>
      <w:r>
        <w:t xml:space="preserve"> </w:t>
      </w:r>
      <w:r>
        <w:t xml:space="preserve">UX UI Designer</w:t>
      </w:r>
      <w:r>
        <w:t xml:space="preserve"> </w:t>
      </w:r>
      <w:r>
        <w:t xml:space="preserve">extends beyond aesthetic adjustments. In the context of this lab, we observed that effective designers in this region act as cultural translators. They navigate the complex linguistic landscape, ensuring that copywriting resonates with local idioms and humor.</w:t>
      </w:r>
    </w:p>
    <w:p>
      <w:pPr>
        <w:pStyle w:val="BodyText"/>
      </w:pPr>
      <w:r>
        <w:t xml:space="preserve">Data from our talent audit indicates that top-performing</w:t>
      </w:r>
      <w:r>
        <w:t xml:space="preserve"> </w:t>
      </w:r>
      <w:r>
        <w:t xml:space="preserve">UX UI Designer</w:t>
      </w:r>
      <w:r>
        <w:t xml:space="preserve"> </w:t>
      </w:r>
      <w:r>
        <w:t xml:space="preserve">professionals in</w:t>
      </w:r>
      <w:r>
        <w:t xml:space="preserve"> </w:t>
      </w:r>
      <w:r>
        <w:t xml:space="preserve">Colombia Bogotá</w:t>
      </w:r>
      <w:r>
        <w:t xml:space="preserve"> </w:t>
      </w:r>
      <w:r>
        <w:t xml:space="preserve">possess strong skills in both design systems (Figma, Adobe XD) and front-end development basics (HTML/CSS/JS). This hybrid skill set is crucial for rapid prototyping and communication with engineering teams.</w:t>
      </w:r>
    </w:p>
    <w:bookmarkEnd w:id="28"/>
    <w:bookmarkStart w:id="29" w:name="challenges-identified"/>
    <w:p>
      <w:pPr>
        <w:pStyle w:val="Heading2"/>
      </w:pPr>
      <w:r>
        <w:t xml:space="preserve">6. Challenges Identified</w:t>
      </w:r>
    </w:p>
    <w:p>
      <w:pPr>
        <w:pStyle w:val="FirstParagraph"/>
      </w:pPr>
      <w:r>
        <w:rPr>
          <w:bCs/>
          <w:b/>
        </w:rPr>
        <w:t xml:space="preserve">Inconsistent Internet Connectivity:</w:t>
      </w:r>
      <w:r>
        <w:t xml:space="preserve"> </w:t>
      </w:r>
      <w:r>
        <w:t xml:space="preserve">While improving, connectivity in peripheral areas of the city can be unstable. Designers must account for "empty states" and loading animations that retain user attention during lag spikes.</w:t>
      </w:r>
    </w:p>
    <w:p>
      <w:pPr>
        <w:pStyle w:val="BodyText"/>
      </w:pPr>
      <w:r>
        <w:rPr>
          <w:bCs/>
          <w:b/>
        </w:rPr>
        <w:t xml:space="preserve">Economic Sensitivity:</w:t>
      </w:r>
      <w:r>
        <w:t xml:space="preserve"> </w:t>
      </w:r>
      <w:r>
        <w:t xml:space="preserve">Inflation impacts user behavior. Interfaces highlighting value, discounts, and flexible payment plans see higher engagement rates in</w:t>
      </w:r>
      <w:r>
        <w:t xml:space="preserve"> </w:t>
      </w:r>
      <w:r>
        <w:t xml:space="preserve">Colombia Bogotá</w:t>
      </w:r>
      <w:r>
        <w:t xml:space="preserve">.</w:t>
      </w:r>
    </w:p>
    <w:bookmarkEnd w:id="29"/>
    <w:bookmarkStart w:id="30" w:name="strategic-recommendations"/>
    <w:p>
      <w:pPr>
        <w:pStyle w:val="Heading2"/>
      </w:pPr>
      <w:r>
        <w:t xml:space="preserve">7. Strategic Recommendations</w:t>
      </w:r>
    </w:p>
    <w:p>
      <w:pPr>
        <w:numPr>
          <w:ilvl w:val="0"/>
          <w:numId w:val="1002"/>
        </w:numPr>
        <w:pStyle w:val="Compact"/>
      </w:pPr>
      <w:r>
        <w:rPr>
          <w:bCs/>
          <w:b/>
        </w:rPr>
        <w:t xml:space="preserve">Hire Local Talent:</w:t>
      </w:r>
      <w:r>
        <w:t xml:space="preserve">Relying solely on remote international designers is insufficient. Establishing a local team of</w:t>
      </w:r>
      <w:r>
        <w:t xml:space="preserve"> </w:t>
      </w:r>
      <w:r>
        <w:t xml:space="preserve">UX UI Designer</w:t>
      </w:r>
      <w:r>
        <w:t xml:space="preserve">s in</w:t>
      </w:r>
      <w:r>
        <w:t xml:space="preserve"> </w:t>
      </w:r>
      <w:r>
        <w:t xml:space="preserve">Colombia Bogotá</w:t>
      </w:r>
      <w:r>
        <w:t xml:space="preserve"> </w:t>
      </w:r>
      <w:r>
        <w:t xml:space="preserve">ensures real-time cultural relevance.</w:t>
      </w:r>
    </w:p>
    <w:p>
      <w:pPr>
        <w:numPr>
          <w:ilvl w:val="0"/>
          <w:numId w:val="1002"/>
        </w:numPr>
        <w:pStyle w:val="Compact"/>
      </w:pPr>
      <w:r>
        <w:rPr>
          <w:bCs/>
          <w:b/>
        </w:rPr>
        <w:t xml:space="preserve">Optimize for Low Data Usage:</w:t>
      </w:r>
      <w:r>
        <w:t xml:space="preserve"> </w:t>
      </w:r>
      <w:r>
        <w:t xml:space="preserve">Implement lazy loading and compressed assets to ensure the application remains functional on slower networks typical of certain neighborhoods.</w:t>
      </w:r>
    </w:p>
    <w:p>
      <w:pPr>
        <w:numPr>
          <w:ilvl w:val="0"/>
          <w:numId w:val="1002"/>
        </w:numPr>
        <w:pStyle w:val="Compact"/>
      </w:pPr>
      <w:r>
        <w:rPr>
          <w:bCs/>
          <w:b/>
        </w:rPr>
        <w:t xml:space="preserve">Cultural Localization:</w:t>
      </w:r>
      <w:r>
        <w:t xml:space="preserve">Avoid direct translation. Instead, employ transcreation strategies where the emotional intent of the UI is preserved while adapting language and imagery to reflect Colombian values such as community, warmth, and family.</w:t>
      </w:r>
    </w:p>
    <w:p>
      <w:pPr>
        <w:numPr>
          <w:ilvl w:val="0"/>
          <w:numId w:val="1002"/>
        </w:numPr>
        <w:pStyle w:val="Compact"/>
      </w:pPr>
      <w:r>
        <w:rPr>
          <w:bCs/>
          <w:b/>
        </w:rPr>
        <w:t xml:space="preserve">WhatsApp Integration:</w:t>
      </w:r>
      <w:r>
        <w:t xml:space="preserve">Treat WhatsApp not just as a support channel but as a core part of the user journey. Many users in</w:t>
      </w:r>
      <w:r>
        <w:t xml:space="preserve"> </w:t>
      </w:r>
      <w:r>
        <w:t xml:space="preserve">Colombia Bogotá</w:t>
      </w:r>
      <w:r>
        <w:t xml:space="preserve"> </w:t>
      </w:r>
      <w:r>
        <w:t xml:space="preserve">expect to manage orders and track deliveries directly within the app.</w:t>
      </w:r>
    </w:p>
    <w:bookmarkEnd w:id="30"/>
    <w:bookmarkStart w:id="31" w:name="conclusion"/>
    <w:p>
      <w:pPr>
        <w:pStyle w:val="Heading2"/>
      </w:pPr>
      <w:r>
        <w:t xml:space="preserve">8. Conclusion</w:t>
      </w:r>
    </w:p>
    <w:p>
      <w:pPr>
        <w:pStyle w:val="FirstParagraph"/>
      </w:pPr>
      <w:r>
        <w:t xml:space="preserve">The digital landscape in</w:t>
      </w:r>
      <w:r>
        <w:t xml:space="preserve"> </w:t>
      </w:r>
      <w:r>
        <w:t xml:space="preserve">Colombia Bogotá</w:t>
      </w:r>
      <w:r>
        <w:t xml:space="preserve"> </w:t>
      </w:r>
      <w:r>
        <w:t xml:space="preserve">presents a unique set of opportunities and challenges that demand a specialized approach to product design. The findings of this laboratory report confirm that generic global design patterns often fail to resonate with local users due to differences in infrastructure, payment habits, and social behavior.</w:t>
      </w:r>
    </w:p>
    <w:p>
      <w:pPr>
        <w:pStyle w:val="BodyText"/>
      </w:pPr>
      <w:r>
        <w:t xml:space="preserve">To succeed in this market, organizations must invest in high-quality</w:t>
      </w:r>
      <w:r>
        <w:t xml:space="preserve"> </w:t>
      </w:r>
      <w:r>
        <w:t xml:space="preserve">UX UI Designer</w:t>
      </w:r>
      <w:r>
        <w:t xml:space="preserve"> </w:t>
      </w:r>
      <w:r>
        <w:t xml:space="preserve">expertise located within the region. By understanding the nuances of life in</w:t>
      </w:r>
      <w:r>
        <w:t xml:space="preserve"> </w:t>
      </w:r>
      <w:r>
        <w:t xml:space="preserve">Colombia Bogotá</w:t>
      </w:r>
      <w:r>
        <w:t xml:space="preserve">, companies can create inclusive, efficient, and culturally resonant digital products that drive long-term loyalty and growth.</w:t>
      </w:r>
    </w:p>
    <w:bookmarkEnd w:id="31"/>
    <w:bookmarkStart w:id="32" w:name="references-and-data-sources"/>
    <w:p>
      <w:pPr>
        <w:pStyle w:val="Heading2"/>
      </w:pPr>
      <w:r>
        <w:t xml:space="preserve">9. References and Data Sources</w:t>
      </w:r>
    </w:p>
    <w:p>
      <w:pPr>
        <w:numPr>
          <w:ilvl w:val="0"/>
          <w:numId w:val="1003"/>
        </w:numPr>
        <w:pStyle w:val="Compact"/>
      </w:pPr>
      <w:r>
        <w:t xml:space="preserve">Bogotá Chamber of Commerce Digital Transformation Report 2023</w:t>
      </w:r>
    </w:p>
    <w:p>
      <w:pPr>
        <w:numPr>
          <w:ilvl w:val="0"/>
          <w:numId w:val="1003"/>
        </w:numPr>
        <w:pStyle w:val="Compact"/>
      </w:pPr>
      <w:r>
        <w:t xml:space="preserve">User Analytics Log: Q3 2023 - Mobile Traffic Patterns in Cundinamarca Region.</w:t>
      </w:r>
    </w:p>
    <w:p>
      <w:pPr>
        <w:numPr>
          <w:ilvl w:val="0"/>
          <w:numId w:val="1003"/>
        </w:numPr>
        <w:pStyle w:val="Compact"/>
      </w:pPr>
      <w:r>
        <w:t xml:space="preserve">Talent Survey Results from Local Design Communities (Behance DCOG, LinkedIn Colombia).</w:t>
      </w:r>
    </w:p>
    <w:p>
      <w:r>
        <w:pict>
          <v:rect style="width:0;height:1.5pt" o:hralign="center" o:hrstd="t" o:hr="t"/>
        </w:pic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Strategy in Colombia Bogotá</dc:title>
  <dc:creator/>
  <dc:language>en</dc:language>
  <cp:keywords/>
  <dcterms:created xsi:type="dcterms:W3CDTF">2026-07-29T15:10:24Z</dcterms:created>
  <dcterms:modified xsi:type="dcterms:W3CDTF">2026-07-29T15:10:24Z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