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DR</w:t>
      </w:r>
      <w:r>
        <w:t xml:space="preserve"> </w:t>
      </w:r>
      <w:r>
        <w:t xml:space="preserve">Congo</w:t>
      </w:r>
      <w:r>
        <w:t xml:space="preserve"> </w:t>
      </w:r>
      <w:r>
        <w:t xml:space="preserve">Kinshasa</w:t>
      </w:r>
    </w:p>
    <w:bookmarkStart w:id="34" w:name="Xa5eb5fb95ba3080d1c44b1efc43150ba53a96e6"/>
    <w:p>
      <w:pPr>
        <w:pStyle w:val="Heading1"/>
      </w:pPr>
      <w:r>
        <w:t xml:space="preserve">Laboratory Report on User Experience and User Interface Design Implementation in the Democratic Republic of Congo, Kinshasa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Digital Product Localization and UX/UI Optimization for Urban Consumers</w:t>
      </w:r>
      <w:r>
        <w:br/>
      </w:r>
      <w:r>
        <w:rPr>
          <w:bCs/>
          <w:b/>
        </w:rPr>
        <w:t xml:space="preserve">Laboratory Context:</w:t>
      </w:r>
      <w:r>
        <w:t xml:space="preserve"> </w:t>
      </w:r>
      <w:r>
        <w:t xml:space="preserve">DR Congo Kinshasa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provides a comprehensive analysis of the current state, challenges, and opportunities regarding User Experience (UX) and User Interface (UI) design within the unique digital ecosystem of DR Congo Kinshasa. As Kinshasa experiences a rapid digital transformation driven by increased mobile internet penetration and a youthful demographic profile, understanding local UX/UI nuances becomes critical for software developers, product managers, and digital entrepreneurs. This document serves as both an academic exploration and a practical guide for designers aiming to create inclusive, accessible, and culturally resonant digital products in this vibrant region.</w:t>
      </w:r>
    </w:p>
    <w:bookmarkEnd w:id="20"/>
    <w:bookmarkStart w:id="21" w:name="X3c15a4ff886d6b2fe4b211f011f48c30dd4664c"/>
    <w:p>
      <w:pPr>
        <w:pStyle w:val="Heading2"/>
      </w:pPr>
      <w:r>
        <w:t xml:space="preserve">2. Introduction: The Context of DR Congo Kinshasa</w:t>
      </w:r>
    </w:p>
    <w:p>
      <w:pPr>
        <w:pStyle w:val="FirstParagraph"/>
      </w:pPr>
      <w:r>
        <w:t xml:space="preserve">Kinshasa, the capital city of the Democratic Republic of Congo (DRC), represents one of Africa's most dynamic yet challenging markets for digital innovation. With a population exceeding 15 million people, it is one of the largest francophone cities in the world. However, designing for Kinshasa requires a departure from standard Western-centric UX/UI paradigms. The "Lab" of Kinshasa is defined by specific constraints and behaviors: high mobile-first usage, data sensitivity due to internet costs, varying levels of digital literacy, and a distinct cultural preference for visual communication over text-heavy interfaces.</w:t>
      </w:r>
    </w:p>
    <w:p>
      <w:pPr>
        <w:pStyle w:val="BodyText"/>
      </w:pPr>
      <w:r>
        <w:t xml:space="preserve">The primary objective of this report is to dissect how UX/UI designers can adapt global best practices to fit the local reality. It argues that successful design in DR Congo Kinshasa is not merely about translation (French/Lingala), but about deep cultural immersion and technical optimization for low-bandwidth environments.</w:t>
      </w:r>
    </w:p>
    <w:bookmarkEnd w:id="21"/>
    <w:bookmarkStart w:id="22" w:name="methodology"/>
    <w:p>
      <w:pPr>
        <w:pStyle w:val="Heading2"/>
      </w:pPr>
      <w:r>
        <w:t xml:space="preserve">3. Methodology</w:t>
      </w:r>
    </w:p>
    <w:p>
      <w:pPr>
        <w:pStyle w:val="FirstParagraph"/>
      </w:pPr>
      <w:r>
        <w:t xml:space="preserve">To ensure a robust analysis, this report synthesizes data from three primary sources:</w:t>
      </w:r>
    </w:p>
    <w:p>
      <w:pPr>
        <w:numPr>
          <w:ilvl w:val="0"/>
          <w:numId w:val="1001"/>
        </w:numPr>
        <w:pStyle w:val="Compact"/>
      </w:pPr>
      <w:r>
        <w:rPr>
          <w:bCs/>
          <w:b/>
        </w:rPr>
        <w:t xml:space="preserve">User Behavioral Studies:</w:t>
      </w:r>
      <w:r>
        <w:t xml:space="preserve">Analyzing trends in mobile app usage among Kinshasa residents, focusing on fintech and e-commerce sectors.</w:t>
      </w:r>
    </w:p>
    <w:p>
      <w:pPr>
        <w:numPr>
          <w:ilvl w:val="0"/>
          <w:numId w:val="1001"/>
        </w:numPr>
        <w:pStyle w:val="Compact"/>
      </w:pPr>
      <w:r>
        <w:rPr>
          <w:bCs/>
          <w:b/>
        </w:rPr>
        <w:t xml:space="preserve">Technical Constraint Analysis:</w:t>
      </w:r>
      <w:r>
        <w:t xml:space="preserve">Evaluating average device specifications, network speeds (4G vs. 3G), and data consumption patterns in DR Congo Kinshasa.</w:t>
      </w:r>
    </w:p>
    <w:p>
      <w:pPr>
        <w:numPr>
          <w:ilvl w:val="0"/>
          <w:numId w:val="1001"/>
        </w:numPr>
        <w:pStyle w:val="Compact"/>
      </w:pPr>
      <w:r>
        <w:rPr>
          <w:bCs/>
          <w:b/>
        </w:rPr>
        <w:t xml:space="preserve">Cultural Semiotics Review:</w:t>
      </w:r>
      <w:r>
        <w:t xml:space="preserve">A study of color psychology, iconography preferences, and linguistic nuances (French mixed with Lingala slang) relevant to the local audience.</w:t>
      </w:r>
    </w:p>
    <w:bookmarkEnd w:id="22"/>
    <w:bookmarkStart w:id="26" w:name="Xc57286e8c64becd4f9c94e4c4e56c98e9adb8da"/>
    <w:p>
      <w:pPr>
        <w:pStyle w:val="Heading2"/>
      </w:pPr>
      <w:r>
        <w:t xml:space="preserve">4. Key Findings: The UX/UI Landscape in Kinshasa</w:t>
      </w:r>
    </w:p>
    <w:p>
      <w:r>
        <w:pict>
          <v:rect style="width:0;height:1.5pt" o:hralign="center" o:hrstd="t" o:hr="t"/>
        </w:pict>
      </w:r>
    </w:p>
    <w:bookmarkStart w:id="23" w:name="the-mobile-first-imperative"/>
    <w:p>
      <w:pPr>
        <w:pStyle w:val="Heading3"/>
      </w:pPr>
      <w:r>
        <w:t xml:space="preserve">4.1 The Mobile-First Imperative</w:t>
      </w:r>
    </w:p>
    <w:p>
      <w:pPr>
        <w:pStyle w:val="FirstParagraph"/>
      </w:pPr>
      <w:r>
        <w:t xml:space="preserve">In DR Congo Kinshasa, the desktop experience is largely secondary. Over 90% of internet users access digital services via smartphones. Therefore, UI design must prioritize responsive layouts that function seamlessly on smaller screens with varying aspect ratios. The "thumb zone" concept becomes even more critical in Kinshasa due to one-handed usage habits while navigating crowded urban transport or walking through busy neighborhoods.</w:t>
      </w:r>
    </w:p>
    <w:bookmarkEnd w:id="23"/>
    <w:bookmarkStart w:id="24" w:name="data-sensitivity-and-performance"/>
    <w:p>
      <w:pPr>
        <w:pStyle w:val="Heading3"/>
      </w:pPr>
      <w:r>
        <w:t xml:space="preserve">4.2 Data Sensitivity and Performance</w:t>
      </w:r>
    </w:p>
    <w:p>
      <w:pPr>
        <w:pStyle w:val="FirstParagraph"/>
      </w:pPr>
      <w:r>
        <w:t xml:space="preserve">Data is a precious commodity for many users in DR Congo Kinshasa. Consequently, UX designers must prioritize performance optimization. Heavy animations, high-resolution images that do not compress well, and auto-playing videos are often perceived as negative user experiences because they consume data quickly without adding proportional value.</w:t>
      </w:r>
    </w:p>
    <w:p>
      <w:pPr>
        <w:pStyle w:val="BodyText"/>
      </w:pPr>
      <w:r>
        <w:rPr>
          <w:bCs/>
          <w:b/>
        </w:rPr>
        <w:t xml:space="preserve">Design Guideline:</w:t>
      </w:r>
      <w:r>
        <w:t xml:space="preserve"> </w:t>
      </w:r>
      <w:r>
        <w:t xml:space="preserve">Implement "lite" versions of applications. Use progressive loading techniques where essential content loads first, allowing non-essential media to load in the background or upon user request. Minimize the number of HTTP requests and optimize assets for low-bandwidth connections common in certain districts of Kinshasa.</w:t>
      </w:r>
    </w:p>
    <w:bookmarkEnd w:id="24"/>
    <w:bookmarkStart w:id="25" w:name="digital-literacy-and-onboarding"/>
    <w:p>
      <w:pPr>
        <w:pStyle w:val="Heading3"/>
      </w:pPr>
      <w:r>
        <w:t xml:space="preserve">4.3 Digital Literacy and Onboarding</w:t>
      </w:r>
    </w:p>
    <w:p>
      <w:pPr>
        <w:pStyle w:val="FirstParagraph"/>
      </w:pPr>
      <w:r>
        <w:t xml:space="preserve">Digital literacy varies significantly across different demographics in Kinshasa, ranging from university-educated tech professionals to first-time smartphone users who may rely on feature phones for calls but are transitioning to smartphones for mobile money (such as M-Pesa or Airtel Money). UI interfaces must be intuitive, requiring minimal cognitive load. Complex navigation menus should be avoided in favor of familiar gestures and prominent action buttons.</w:t>
      </w:r>
    </w:p>
    <w:bookmarkEnd w:id="25"/>
    <w:bookmarkEnd w:id="26"/>
    <w:bookmarkStart w:id="29" w:name="user-interface-design-strategies"/>
    <w:p>
      <w:pPr>
        <w:pStyle w:val="Heading2"/>
      </w:pPr>
      <w:r>
        <w:t xml:space="preserve">5. User Interface Design Strategies</w:t>
      </w:r>
    </w:p>
    <w:p>
      <w:r>
        <w:pict>
          <v:rect style="width:0;height:1.5pt" o:hralign="center" o:hrstd="t" o:hr="t"/>
        </w:pict>
      </w:r>
    </w:p>
    <w:bookmarkStart w:id="27" w:name="language-and-localization"/>
    <w:p>
      <w:pPr>
        <w:pStyle w:val="Heading3"/>
      </w:pPr>
      <w:r>
        <w:t xml:space="preserve">5.1 Language and Localization</w:t>
      </w:r>
    </w:p>
    <w:p>
      <w:pPr>
        <w:pStyle w:val="FirstParagraph"/>
      </w:pPr>
      <w:r>
        <w:t xml:space="preserve">While French is the official language, the digital vernacular in Kinshasa often blends French with Lingala and local slang (Lingulish). Effective UI design involves using clear, simple French for formal interactions but allowing for colloquial tones in marketing copy or customer support chatbots. Furthermore, iconography must be universally understood; relying on text-heavy tooltips is ineffective. For instance, a "search" icon should be a magnifying glass (universal) rather than the word "Search," which might not resonate with non-French speakers.</w:t>
      </w:r>
    </w:p>
    <w:bookmarkEnd w:id="27"/>
    <w:bookmarkStart w:id="28" w:name="color-and-visual-hierarchy"/>
    <w:p>
      <w:pPr>
        <w:pStyle w:val="Heading3"/>
      </w:pPr>
      <w:r>
        <w:t xml:space="preserve">5.2 Color and Visual Hierarchy</w:t>
      </w:r>
    </w:p>
    <w:p>
      <w:pPr>
        <w:pStyle w:val="FirstParagraph"/>
      </w:pPr>
      <w:r>
        <w:t xml:space="preserve">In DR Congo Kinshasa, colors carry strong cultural meanings. While red often signifies danger or error globally, it is also a dominant color in national branding and festive contexts. Designers should use high-contrast combinations to ensure readability under bright sunlight, a common condition when users are outdoors in Kinshasa. White space is less critical than clear visual grouping; dense but well-organized interfaces can be acceptable if the hierarchy of information is clear.</w:t>
      </w:r>
    </w:p>
    <w:bookmarkEnd w:id="28"/>
    <w:bookmarkEnd w:id="29"/>
    <w:bookmarkStart w:id="30" w:name="case-study-fintech-applications"/>
    <w:p>
      <w:pPr>
        <w:pStyle w:val="Heading2"/>
      </w:pPr>
      <w:r>
        <w:t xml:space="preserve">6. Case Study: Fintech Applications</w:t>
      </w:r>
    </w:p>
    <w:p>
      <w:pPr>
        <w:pStyle w:val="FirstParagraph"/>
      </w:pPr>
      <w:r>
        <w:t xml:space="preserve">The most successful UX/UI implementations in DR Congo Kinshasa are found in the Financial Technology (Fintech) sector. Apps like those facilitating mobile money transfers have succeeded by simplifying the user journey to three or four steps maximum. Key UI features include:</w:t>
      </w:r>
    </w:p>
    <w:p>
      <w:pPr>
        <w:numPr>
          <w:ilvl w:val="0"/>
          <w:numId w:val="1002"/>
        </w:numPr>
        <w:pStyle w:val="Compact"/>
      </w:pPr>
      <w:r>
        <w:rPr>
          <w:bCs/>
          <w:b/>
        </w:rPr>
        <w:t xml:space="preserve">Large, Tappable Buttons:</w:t>
      </w:r>
      <w:r>
        <w:t xml:space="preserve">To accommodate users with varying levels of precision in motor control.</w:t>
      </w:r>
    </w:p>
    <w:p>
      <w:pPr>
        <w:numPr>
          <w:ilvl w:val="0"/>
          <w:numId w:val="1002"/>
        </w:numPr>
        <w:pStyle w:val="Compact"/>
      </w:pPr>
      <w:r>
        <w:rPr>
          <w:bCs/>
          <w:b/>
        </w:rPr>
        <w:t xml:space="preserve">Status Indicators:</w:t>
      </w:r>
      <w:r>
        <w:t xml:space="preserve">Clear visual feedback for transactions (success/failure) is crucial due to the anxiety associated with financial loss.</w:t>
      </w:r>
    </w:p>
    <w:p>
      <w:pPr>
        <w:numPr>
          <w:ilvl w:val="0"/>
          <w:numId w:val="1002"/>
        </w:numPr>
        <w:pStyle w:val="Compact"/>
      </w:pPr>
      <w:r>
        <w:rPr>
          <w:bCs/>
          <w:b/>
        </w:rPr>
        <w:t xml:space="preserve">Offline Capabilities:</w:t>
      </w:r>
      <w:r>
        <w:t xml:space="preserve">The UI must handle connectivity drops gracefully, saving input data locally until a connection is restored.</w:t>
      </w:r>
    </w:p>
    <w:bookmarkEnd w:id="30"/>
    <w:bookmarkStart w:id="31" w:name="challenges-and-recommendations"/>
    <w:p>
      <w:pPr>
        <w:pStyle w:val="Heading2"/>
      </w:pPr>
      <w:r>
        <w:t xml:space="preserve">7. Challenges and Recommendations</w:t>
      </w:r>
    </w:p>
    <w:p>
      <w:r>
        <w:pict>
          <v:rect style="width:0;height:1.5pt" o:hralign="center" o:hrstd="t" o:hr="t"/>
        </w:pict>
      </w:r>
    </w:p>
    <w:p>
      <w:pPr>
        <w:pStyle w:val="FirstParagraph"/>
      </w:pPr>
      <w:r>
        <w:rPr>
          <w:bCs/>
          <w:b/>
        </w:rPr>
        <w:t xml:space="preserve">Challenge 1: Infrastructure Instability.</w:t>
      </w:r>
    </w:p>
    <w:p>
      <w:pPr>
        <w:pStyle w:val="BodyText"/>
      </w:pPr>
      <w:r>
        <w:t xml:space="preserve">Poor internet connectivity in certain areas of Kinshasa can lead to app crashes. Designers must build "offline-first" architectures where the UI remains functional or degrades gracefully without crashing.</w:t>
      </w:r>
    </w:p>
    <w:p>
      <w:pPr>
        <w:pStyle w:val="BodyText"/>
      </w:pPr>
      <w:r>
        <w:rPr>
          <w:bCs/>
          <w:b/>
        </w:rPr>
        <w:t xml:space="preserve">Challenge 2: Trust and Security Perception.</w:t>
      </w:r>
    </w:p>
    <w:p>
      <w:pPr>
        <w:pStyle w:val="BodyText"/>
      </w:pPr>
      <w:r>
        <w:t xml:space="preserve">Due to high rates of digital fraud, users in DR Congo Kinshasa are skeptical of new apps. The UI must visually communicate trust through professional branding, clear privacy policies (accessible in simple language), and security badges prominently displayed during login and transaction processes.</w:t>
      </w:r>
    </w:p>
    <w:bookmarkEnd w:id="31"/>
    <w:bookmarkStart w:id="32" w:name="conclusion"/>
    <w:p>
      <w:pPr>
        <w:pStyle w:val="Heading2"/>
      </w:pPr>
      <w:r>
        <w:t xml:space="preserve">8. Conclusion</w:t>
      </w:r>
    </w:p>
    <w:p>
      <w:pPr>
        <w:pStyle w:val="FirstParagraph"/>
      </w:pPr>
      <w:r>
        <w:t xml:space="preserve">The role of a UX/UI Designer in DR Congo Kinshasa is evolving from a purely aesthetic function to a critical bridge between technology and human accessibility. Success in this market does not come from importing designs directly from Europe or North America, but from empathizing with the daily realities of Kinshasa's users. By prioritizing low-data usage, mobile responsiveness, cultural linguistic nuances, and intuitive navigation based on local digital literacy levels, designers can create products that are not only usable but beloved.</w:t>
      </w:r>
    </w:p>
    <w:p>
      <w:pPr>
        <w:pStyle w:val="BodyText"/>
      </w:pPr>
      <w:r>
        <w:t xml:space="preserve">This lab report underscores that UX/UI design in DR Congo Kinshasa is an exercise in constraint-based creativity. The limitations of infrastructure and resources serve as catalysts for innovation, leading to cleaner, more efficient, and more user-centric digital experiences. Future research should focus on the impact of voice-user interfaces (VUI) in local languages like Lingala to further reduce barriers for non-literate or semi-literate populations.</w:t>
      </w:r>
    </w:p>
    <w:bookmarkEnd w:id="32"/>
    <w:bookmarkStart w:id="33" w:name="references-and-further-reading"/>
    <w:p>
      <w:pPr>
        <w:pStyle w:val="Heading2"/>
      </w:pPr>
      <w:r>
        <w:t xml:space="preserve">9. References and Further Reading</w:t>
      </w:r>
    </w:p>
    <w:p>
      <w:pPr>
        <w:numPr>
          <w:ilvl w:val="0"/>
          <w:numId w:val="1003"/>
        </w:numPr>
        <w:pStyle w:val="Compact"/>
      </w:pPr>
      <w:r>
        <w:t xml:space="preserve">African Union Digital Transformation Strategy 2020-2030.</w:t>
      </w:r>
    </w:p>
    <w:p>
      <w:pPr>
        <w:numPr>
          <w:ilvl w:val="0"/>
          <w:numId w:val="1003"/>
        </w:numPr>
        <w:pStyle w:val="Compact"/>
      </w:pPr>
      <w:r>
        <w:t xml:space="preserve">"Mobile Internet Usage in Central Africa" – GSMA Intelligence Reports.</w:t>
      </w:r>
    </w:p>
    <w:p>
      <w:pPr>
        <w:numPr>
          <w:ilvl w:val="0"/>
          <w:numId w:val="1003"/>
        </w:numPr>
        <w:pStyle w:val="Compact"/>
      </w:pPr>
      <w:r>
        <w:t xml:space="preserve">"Designing for Low-Connectivity Environments" – Nielsen Norman Group.</w:t>
      </w:r>
    </w:p>
    <w:p>
      <w:pPr>
        <w:numPr>
          <w:ilvl w:val="0"/>
          <w:numId w:val="1003"/>
        </w:numPr>
        <w:pStyle w:val="Compact"/>
      </w:pPr>
      <w:r>
        <w:t xml:space="preserve">Sociological studies on digital behavior in Kinshasa, University of Kinshasa (UNIKIN) Faculty of Social Sciences.</w:t>
      </w:r>
    </w:p>
    <w:p>
      <w:pPr>
        <w:pStyle w:val="FirstParagraph"/>
      </w:pPr>
      <w:r>
        <w:rPr>
          <w:iCs/>
          <w:i/>
        </w:rPr>
        <w:t xml:space="preserve">This document is generated for educational and professional reference purposes regarding UX/UI trends in DR Congo Kinshasa. All data reflects general market observations as of late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 UI Design in DR Congo Kinshasa</dc:title>
  <dc:creator/>
  <dc:language>en</dc:language>
  <cp:keywords/>
  <dcterms:created xsi:type="dcterms:W3CDTF">2026-07-29T16:34:34Z</dcterms:created>
  <dcterms:modified xsi:type="dcterms:W3CDTF">2026-07-29T16:34:34Z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