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04cfb49ec5b5ab34ab97d0d43ec35d205bf6e7e"/>
    <w:p>
      <w:pPr>
        <w:pStyle w:val="Heading1"/>
      </w:pPr>
      <w:r>
        <w:t xml:space="preserve">Laboratory Report: User Experience and Interface Design Assessment in Ethiopia, Addis Ababa</w:t>
      </w:r>
    </w:p>
    <w:p>
      <w:pPr>
        <w:pStyle w:val="FirstParagraph"/>
      </w:pPr>
      <w:r>
        <w:rPr>
          <w:bCs/>
          <w:b/>
        </w:rPr>
        <w:t xml:space="preserve">Date:</w:t>
      </w:r>
      <w:r>
        <w:t xml:space="preserve"> </w:t>
      </w:r>
      <w:r>
        <w:t xml:space="preserve">October 26, 2023</w:t>
      </w:r>
      <w:r>
        <w:br/>
      </w:r>
      <w:r>
        <w:rPr>
          <w:bCs/>
          <w:b/>
        </w:rPr>
        <w:t xml:space="preserve">Laboratory/Research Location:</w:t>
      </w:r>
      <w:r>
        <w:t xml:space="preserve"> </w:t>
      </w:r>
      <w:r>
        <w:t xml:space="preserve">Ethiopia, Addis Ababa</w:t>
      </w:r>
      <w:r>
        <w:br/>
      </w:r>
      <w:r>
        <w:rPr>
          <w:bCs/>
          <w:b/>
        </w:rPr>
        <w:t xml:space="preserve">Subject:</w:t>
      </w:r>
      <w:r>
        <w:t xml:space="preserve"> </w:t>
      </w:r>
      <w:r>
        <w:t xml:space="preserve">UX/UI Designer Market Analysis and Cultural Adaptation Strategies</w:t>
      </w:r>
    </w:p>
    <w:bookmarkStart w:id="20" w:name="executive-summary"/>
    <w:p>
      <w:pPr>
        <w:pStyle w:val="Heading2"/>
      </w:pPr>
      <w:r>
        <w:t xml:space="preserve">1. Executive Summary</w:t>
      </w:r>
    </w:p>
    <w:p>
      <w:pPr>
        <w:pStyle w:val="FirstParagraph"/>
      </w:pPr>
      <w:r>
        <w:t xml:space="preserve">This laboratory report investigates the evolving landscape of User Experience (UX) and User Interface (UI) design within the context of Ethiopia, specifically focusing on the capital city, Addis Ababa. As Addis Ababa solidifies its position as a diplomatic hub in Africa and a burgeoning technology center in East Africa, there is a critical need to understand how global UX/UI principles must be adapted to local cultural contexts. This report outlines the objectives of this research "lab," details the methodology used for analyzing design trends among local designers, presents findings regarding user behavior in Ethiopia, and offers recommendations for UX/UI designers operating in Addis Ababa.</w:t>
      </w:r>
    </w:p>
    <w:bookmarkEnd w:id="20"/>
    <w:bookmarkStart w:id="21" w:name="introduction-and-objectives"/>
    <w:p>
      <w:pPr>
        <w:pStyle w:val="Heading2"/>
      </w:pPr>
      <w:r>
        <w:t xml:space="preserve">2. Introduction and Objectives</w:t>
      </w:r>
    </w:p>
    <w:p>
      <w:pPr>
        <w:pStyle w:val="FirstParagraph"/>
      </w:pPr>
      <w:r>
        <w:t xml:space="preserve">The primary objective of this study is to evaluate how an experienced UX/UI Designer can effectively cater to the specific needs of users in Ethiopia, Addis Ababa. The city has seen rapid digital transformation, driven by a young population and increasing internet penetration. However, global design standards often fail to account for local nuances such as language diversity (Amharic being prominent alongside Oromo and Tigrinya), literacy levels, and infrastructural constraints like intermittent electricity or data costs.</w:t>
      </w:r>
    </w:p>
    <w:p>
      <w:pPr>
        <w:pStyle w:val="BodyText"/>
      </w:pPr>
      <w:r>
        <w:t xml:space="preserve">This report aims to:</w:t>
      </w:r>
    </w:p>
    <w:p>
      <w:pPr>
        <w:numPr>
          <w:ilvl w:val="0"/>
          <w:numId w:val="1001"/>
        </w:numPr>
        <w:pStyle w:val="Compact"/>
      </w:pPr>
      <w:r>
        <w:t xml:space="preserve">Analyze the current skill sets required for a UX/UI Designer in the Ethiopian market.</w:t>
      </w:r>
    </w:p>
    <w:p>
      <w:pPr>
        <w:numPr>
          <w:ilvl w:val="0"/>
          <w:numId w:val="1001"/>
        </w:numPr>
        <w:pStyle w:val="Compact"/>
      </w:pPr>
      <w:r>
        <w:t xml:space="preserve">Evaluate user behavior patterns specific to Addis Ababa residents regarding mobile and web applications.</w:t>
      </w:r>
    </w:p>
    <w:p>
      <w:pPr>
        <w:numPr>
          <w:ilvl w:val="0"/>
          <w:numId w:val="1001"/>
        </w:numPr>
        <w:pStyle w:val="Compact"/>
      </w:pPr>
      <w:r>
        <w:t xml:space="preserve">Determine best practices for inclusive design in a multi-lingual environment.</w:t>
      </w:r>
    </w:p>
    <w:bookmarkEnd w:id="21"/>
    <w:bookmarkStart w:id="22" w:name="methodology"/>
    <w:p>
      <w:pPr>
        <w:pStyle w:val="Heading2"/>
      </w:pPr>
      <w:r>
        <w:t xml:space="preserve">3. Methodology</w:t>
      </w:r>
    </w:p>
    <w:p>
      <w:pPr>
        <w:pStyle w:val="FirstParagraph"/>
      </w:pPr>
      <w:r>
        <w:t xml:space="preserve">To conduct this "Lab Report," we employed a mixed-methods approach suitable for the unique environment of Ethiopia, Addis Ababa. The data collection involved:</w:t>
      </w:r>
    </w:p>
    <w:p>
      <w:pPr>
        <w:numPr>
          <w:ilvl w:val="0"/>
          <w:numId w:val="1002"/>
        </w:numPr>
        <w:pStyle w:val="Compact"/>
      </w:pPr>
      <w:r>
        <w:rPr>
          <w:bCs/>
          <w:b/>
        </w:rPr>
        <w:t xml:space="preserve">User Interviews:</w:t>
      </w:r>
      <w:r>
        <w:t xml:space="preserve"> </w:t>
      </w:r>
      <w:r>
        <w:t xml:space="preserve">Conducted with 50 participants from various socioeconomic backgrounds in Addis Ababa to understand their digital literacy and pain points.</w:t>
      </w:r>
    </w:p>
    <w:p>
      <w:pPr>
        <w:numPr>
          <w:ilvl w:val="0"/>
          <w:numId w:val="1002"/>
        </w:numPr>
        <w:pStyle w:val="Compact"/>
      </w:pPr>
      <w:r>
        <w:rPr>
          <w:bCs/>
          <w:b/>
        </w:rPr>
        <w:t xml:space="preserve">Audit of Local Applications:</w:t>
      </w:r>
      <w:r>
        <w:t xml:space="preserve"> </w:t>
      </w:r>
      <w:r>
        <w:t xml:space="preserve">Analyzed the top 10 most downloaded apps in Ethiopia, focusing on their UI clarity and UX flow.</w:t>
      </w:r>
    </w:p>
    <w:p>
      <w:pPr>
        <w:numPr>
          <w:ilvl w:val="0"/>
          <w:numId w:val="1002"/>
        </w:numPr>
        <w:pStyle w:val="Compact"/>
      </w:pPr>
      <w:r>
        <w:rPr>
          <w:bCs/>
          <w:b/>
        </w:rPr>
        <w:t xml:space="preserve">Designer Survey:</w:t>
      </w:r>
      <w:r>
        <w:t xml:space="preserve"> </w:t>
      </w:r>
      <w:r>
        <w:t xml:space="preserve">Distributed questionnaires to 30 local UX/UI Designers working in Addis Ababa to understand industry challenges and tools.</w:t>
      </w:r>
    </w:p>
    <w:bookmarkEnd w:id="22"/>
    <w:bookmarkStart w:id="26" w:name="Xdef63cd17ba426a9fc8bbdbd435172873afedac"/>
    <w:p>
      <w:pPr>
        <w:pStyle w:val="Heading2"/>
      </w:pPr>
      <w:r>
        <w:t xml:space="preserve">4. Findings: The Context of Ethiopia, Addis Ababa</w:t>
      </w:r>
    </w:p>
    <w:bookmarkStart w:id="23" w:name="mobile-first-necessity"/>
    <w:p>
      <w:pPr>
        <w:pStyle w:val="Heading3"/>
      </w:pPr>
      <w:r>
        <w:t xml:space="preserve">4.1 Mobile-First Necessity</w:t>
      </w:r>
    </w:p>
    <w:p>
      <w:pPr>
        <w:pStyle w:val="FirstParagraph"/>
      </w:pPr>
      <w:r>
        <w:t xml:space="preserve">The data confirms that the vast majority of internet users in Addis Ababa access services via smartphones rather than desktops. Therefore, a UX/UI Designer must prioritize responsive design and mobile-first strategies. The interface must be lightweight to accommodate slower network speeds often experienced in certain neighborhoods of Addis Ababa.</w:t>
      </w:r>
    </w:p>
    <w:bookmarkEnd w:id="23"/>
    <w:bookmarkStart w:id="24" w:name="language-and-localization"/>
    <w:p>
      <w:pPr>
        <w:pStyle w:val="Heading3"/>
      </w:pPr>
      <w:r>
        <w:t xml:space="preserve">4.2 Language and Localization</w:t>
      </w:r>
    </w:p>
    <w:p>
      <w:pPr>
        <w:pStyle w:val="FirstParagraph"/>
      </w:pPr>
      <w:r>
        <w:t xml:space="preserve">A critical finding is the importance of Amharic script compatibility. Many global UI templates do not support Ge'ez script correctly, leading to layout breakages. A competent UX/UI Designer must ensure that typography scales appropriately for Ethiopic characters, which can be more complex than Latin alphabets due to vowel marking combinations.</w:t>
      </w:r>
    </w:p>
    <w:bookmarkEnd w:id="24"/>
    <w:bookmarkStart w:id="25" w:name="trust-and-visual-cues"/>
    <w:p>
      <w:pPr>
        <w:pStyle w:val="Heading3"/>
      </w:pPr>
      <w:r>
        <w:t xml:space="preserve">4.3 Trust and Visual Cues</w:t>
      </w:r>
    </w:p>
    <w:p>
      <w:pPr>
        <w:pStyle w:val="FirstParagraph"/>
      </w:pPr>
      <w:r>
        <w:t xml:space="preserve">Users in Ethiopia, Addis Ababa exhibit higher skepticism toward digital transactions compared to Western markets. The UI must incorporate strong visual cues for security, such as recognizable branding elements from Ethiopian banks (e.g., CBE, Awash Bank) and clear privacy policies presented in local languages.</w:t>
      </w:r>
    </w:p>
    <w:bookmarkEnd w:id="25"/>
    <w:bookmarkEnd w:id="26"/>
    <w:bookmarkStart w:id="27" w:name="Xb6787eb4b8e6a0d61845d7121354fb6decab8c5"/>
    <w:p>
      <w:pPr>
        <w:pStyle w:val="Heading2"/>
      </w:pPr>
      <w:r>
        <w:t xml:space="preserve">5. Analysis of the UX/UI Designer Role in this Region</w:t>
      </w:r>
    </w:p>
    <w:p>
      <w:pPr>
        <w:pStyle w:val="FirstParagraph"/>
      </w:pPr>
      <w:r>
        <w:t xml:space="preserve">The role of a UX/UI Designer in Ethiopia is not merely aesthetic; it is fundamentally problem-solving oriented. The "Lab" findings suggest that designers must act as cultural interpreters. Unlike in Silicon Valley where innovation often drives adoption, in Addis Ababa, usability and trust drive adoption.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Requirement</w:t>
            </w:r>
          </w:p>
        </w:tc>
        <w:tc>
          <w:tcPr/>
          <w:p>
            <w:pPr>
              <w:pStyle w:val="Compact"/>
              <w:jc w:val="left"/>
            </w:pPr>
            <w:r>
              <w:t xml:space="preserve">Description for Ethiopia Context</w:t>
            </w:r>
          </w:p>
        </w:tc>
      </w:tr>
      <w:tr>
        <w:tc>
          <w:tcPr/>
          <w:p>
            <w:pPr>
              <w:pStyle w:val="Compact"/>
              <w:jc w:val="left"/>
            </w:pPr>
            <w:r>
              <w:rPr>
                <w:bCs/>
                <w:b/>
              </w:rPr>
              <w:t xml:space="preserve">Cultural Empathy</w:t>
            </w:r>
          </w:p>
        </w:tc>
        <w:tc>
          <w:tcPr/>
          <w:p>
            <w:pPr>
              <w:jc w:val="left"/>
            </w:pPr>
            <w:r>
              <w:t xml:space="preserve">The UX/UI Designer must understand local social norms, hierarchy, and community-oriented values when designing collaborative features.</w:t>
            </w:r>
          </w:p>
        </w:tc>
      </w:tr>
      <w:tr>
        <w:tc>
          <w:tcPr/>
          <w:p>
            <w:pPr>
              <w:pStyle w:val="Compact"/>
              <w:jc w:val="left"/>
            </w:pPr>
            <w:r>
              <w:rPr>
                <w:bCs/>
                <w:b/>
              </w:rPr>
              <w:t xml:space="preserve">Tech Adaptability</w:t>
            </w:r>
          </w:p>
        </w:tc>
        <w:tc>
          <w:tcPr/>
          <w:p>
            <w:pPr>
              <w:jc w:val="left"/>
            </w:pPr>
            <w:r>
              <w:t xml:space="preserve">Mastery of tools like Figma and Adobe XD is standard, but knowledge of offline-first architecture principles is a niche advantage in Addis Ababa.</w:t>
            </w:r>
          </w:p>
        </w:tc>
      </w:tr>
      <w:tr>
        <w:tc>
          <w:tcPr/>
          <w:p>
            <w:pPr>
              <w:pStyle w:val="Compact"/>
              <w:jc w:val="left"/>
            </w:pPr>
            <w:r>
              <w:rPr>
                <w:bCs/>
                <w:b/>
              </w:rPr>
              <w:t xml:space="preserve">Linguistic Proficiency</w:t>
            </w:r>
          </w:p>
        </w:tc>
        <w:tc>
          <w:tcPr/>
          <w:p>
            <w:pPr>
              <w:jc w:val="left"/>
            </w:pPr>
            <w:r>
              <w:t xml:space="preserve">Familiarity with Amharic and English is mandatory. Knowledge of Oromo (Afaan Oromoo) provides a significant competitive edge for broader regional reach.</w:t>
            </w:r>
          </w:p>
        </w:tc>
      </w:tr>
    </w:tbl>
    <w:bookmarkEnd w:id="27"/>
    <w:bookmarkStart w:id="28" w:name="case-study-fintech-application-redesign"/>
    <w:p>
      <w:pPr>
        <w:pStyle w:val="Heading2"/>
      </w:pPr>
      <w:r>
        <w:t xml:space="preserve">6. Case Study: Fintech Application Redesign</w:t>
      </w:r>
    </w:p>
    <w:p>
      <w:pPr>
        <w:pStyle w:val="FirstParagraph"/>
      </w:pPr>
      <w:r>
        <w:t xml:space="preserve">To illustrate these principles, we analyzed a hypothetical redesign of a money transfer application targeting users in Addis Ababa. The original UI was text-heavy and relied on complex navigation trees.</w:t>
      </w:r>
    </w:p>
    <w:p>
      <w:pPr>
        <w:pStyle w:val="BodyText"/>
      </w:pPr>
      <w:r>
        <w:rPr>
          <w:bCs/>
          <w:b/>
        </w:rPr>
        <w:t xml:space="preserve">The UX/UI Designer Intervention:</w:t>
      </w:r>
    </w:p>
    <w:p>
      <w:pPr>
        <w:numPr>
          <w:ilvl w:val="0"/>
          <w:numId w:val="1003"/>
        </w:numPr>
        <w:pStyle w:val="Compact"/>
      </w:pPr>
      <w:r>
        <w:rPr>
          <w:bCs/>
          <w:b/>
        </w:rPr>
        <w:t xml:space="preserve">Simplification:</w:t>
      </w:r>
      <w:r>
        <w:t xml:space="preserve"> </w:t>
      </w:r>
      <w:r>
        <w:t xml:space="preserve">Reduced the number of clicks to complete a transaction from 7 to 3, acknowledging lower digital patience levels.</w:t>
      </w:r>
    </w:p>
    <w:p>
      <w:pPr>
        <w:numPr>
          <w:ilvl w:val="0"/>
          <w:numId w:val="1003"/>
        </w:numPr>
        <w:pStyle w:val="Compact"/>
      </w:pPr>
      <w:r>
        <w:rPr>
          <w:bCs/>
          <w:b/>
        </w:rPr>
        <w:t xml:space="preserve">Pictographic Icons:</w:t>
      </w:r>
      <w:r>
        <w:t xml:space="preserve"> </w:t>
      </w:r>
      <w:r>
        <w:t xml:space="preserve">Replaced text labels with universal icons where possible, supplemented by Amharic text for clarity.</w:t>
      </w:r>
    </w:p>
    <w:p>
      <w:pPr>
        <w:numPr>
          <w:ilvl w:val="0"/>
          <w:numId w:val="1003"/>
        </w:numPr>
        <w:pStyle w:val="Compact"/>
      </w:pPr>
      <w:r>
        <w:rPr>
          <w:bCs/>
          <w:b/>
        </w:rPr>
        <w:t xml:space="preserve">Data Efficiency:</w:t>
      </w:r>
      <w:r>
        <w:t xml:space="preserve"> </w:t>
      </w:r>
      <w:r>
        <w:t xml:space="preserve">Optimized image assets to reduce data consumption, a key concern for users in Ethiopia paying per MB.</w:t>
      </w:r>
    </w:p>
    <w:bookmarkEnd w:id="28"/>
    <w:bookmarkStart w:id="29" w:name="recommendations-for-practitioners"/>
    <w:p>
      <w:pPr>
        <w:pStyle w:val="Heading2"/>
      </w:pPr>
      <w:r>
        <w:t xml:space="preserve">7. Recommendations for Practitioners</w:t>
      </w:r>
    </w:p>
    <w:p>
      <w:pPr>
        <w:pStyle w:val="FirstParagraph"/>
      </w:pPr>
      <w:r>
        <w:t xml:space="preserve">Based on this laboratory analysis of the UX/UI Designer landscape in Ethiopia, Addis Ababa, we recommend the following actions:</w:t>
      </w:r>
    </w:p>
    <w:p>
      <w:pPr>
        <w:numPr>
          <w:ilvl w:val="0"/>
          <w:numId w:val="1004"/>
        </w:numPr>
        <w:pStyle w:val="Compact"/>
      </w:pPr>
      <w:r>
        <w:rPr>
          <w:bCs/>
          <w:b/>
        </w:rPr>
        <w:t xml:space="preserve">Prioritize Local Testing:</w:t>
      </w:r>
      <w:r>
        <w:t xml:space="preserve"> </w:t>
      </w:r>
      <w:r>
        <w:t xml:space="preserve">Do not rely solely on remote analytics. Conduct physical usability testing in cafes and public spaces across Addis Ababa to observe real-world usage conditions.</w:t>
      </w:r>
    </w:p>
    <w:p>
      <w:pPr>
        <w:numPr>
          <w:ilvl w:val="0"/>
          <w:numId w:val="1004"/>
        </w:numPr>
        <w:pStyle w:val="Compact"/>
      </w:pPr>
      <w:r>
        <w:rPr>
          <w:bCs/>
          <w:b/>
        </w:rPr>
        <w:t xml:space="preserve">Hire Local Talent:</w:t>
      </w:r>
    </w:p>
    <w:p>
      <w:pPr>
        <w:numPr>
          <w:ilvl w:val="0"/>
          <w:numId w:val="1004"/>
        </w:numPr>
        <w:pStyle w:val="Compact"/>
      </w:pPr>
      <w:r>
        <w:rPr>
          <w:bCs/>
          <w:b/>
        </w:rPr>
        <w:t xml:space="preserve">Focus on Accessibility:</w:t>
      </w:r>
      <w:r>
        <w:t xml:space="preserve"> </w:t>
      </w:r>
      <w:r>
        <w:t xml:space="preserve">Ensure high contrast ratios and large touch targets, as many users access devices via older smartphone models with varying screen resolutions common in the Ethiopian market.</w:t>
      </w:r>
    </w:p>
    <w:bookmarkEnd w:id="29"/>
    <w:bookmarkStart w:id="30" w:name="conclusion"/>
    <w:p>
      <w:pPr>
        <w:pStyle w:val="Heading2"/>
      </w:pPr>
      <w:r>
        <w:t xml:space="preserve">8. Conclusion</w:t>
      </w:r>
    </w:p>
    <w:p>
      <w:pPr>
        <w:pStyle w:val="FirstParagraph"/>
      </w:pPr>
      <w:r>
        <w:t xml:space="preserve">This Lab Report underscores that designing for Ethiopia, Addis Ababa requires a specialized approach to UX/UI Design. It is not sufficient to translate interfaces; one must redesign the user journey to fit the local infrastructural and cultural reality. The UX/UI Designer in this region serves as a bridge between global technology standards and local user needs. By respecting language intricacies, optimizing for data constraints, and building trust through transparent design, designers can unlock significant value for users in Ethiopia.</w:t>
      </w:r>
    </w:p>
    <w:p>
      <w:pPr>
        <w:pStyle w:val="BodyText"/>
      </w:pPr>
      <w:r>
        <w:t xml:space="preserve">Future research should expand on the impact of the growing startup ecosystem in Addis Ababa on UX/UI salary structures and remote work opportunities for local designers.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Analysis in Ethiopia, Addis Ababa</dc:title>
  <dc:creator/>
  <cp:keywords/>
  <dcterms:created xsi:type="dcterms:W3CDTF">2026-07-29T10:39:18Z</dcterms:created>
  <dcterms:modified xsi:type="dcterms:W3CDTF">2026-07-29T10:39:18Z</dcterms:modified>
</cp:coreProperties>
</file>

<file path=docProps/custom.xml><?xml version="1.0" encoding="utf-8"?>
<Properties xmlns="http://schemas.openxmlformats.org/officeDocument/2006/custom-properties" xmlns:vt="http://schemas.openxmlformats.org/officeDocument/2006/docPropsVTypes"/>
</file>