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Germany</w:t>
      </w:r>
      <w:r>
        <w:t xml:space="preserve"> </w:t>
      </w:r>
      <w:r>
        <w:t xml:space="preserve">Munich</w:t>
      </w:r>
    </w:p>
    <w:p>
      <w:pPr>
        <w:pStyle w:val="FirstParagraph"/>
      </w:pPr>
      <w:r>
        <w:t xml:space="preserve">```html</w:t>
      </w:r>
    </w:p>
    <w:bookmarkStart w:id="20" w:name="X7c89447a5d95a54925643b9fba9edef36a63237"/>
    <w:p>
      <w:pPr>
        <w:pStyle w:val="Heading1"/>
      </w:pPr>
      <w:r>
        <w:t xml:space="preserve">Laboratory Report: UX/UI Designer Analysis in Germany Munich</w:t>
      </w:r>
    </w:p>
    <w:p>
      <w:pPr>
        <w:pStyle w:val="FirstParagraph"/>
      </w:pPr>
      <w:r>
        <w:rPr>
          <w:bCs/>
          <w:b/>
        </w:rPr>
        <w:t xml:space="preserve">Date:</w:t>
      </w:r>
    </w:p>
    <w:p>
      <w:pPr>
        <w:pStyle w:val="BodyText"/>
      </w:pPr>
      <w:r>
        <w:rPr>
          <w:bCs/>
          <w:b/>
        </w:rPr>
        <w:t xml:space="preserve">Laboratory:</w:t>
      </w:r>
    </w:p>
    <w:p>
      <w:pPr>
        <w:pStyle w:val="BodyText"/>
      </w:pPr>
      <w:r>
        <w:rPr>
          <w:bCs/>
          <w:b/>
        </w:rPr>
        <w:t xml:space="preserve">Focused Location:</w:t>
      </w:r>
      <w:r>
        <w:t xml:space="preserve">Germany, Munich</w:t>
      </w:r>
    </w:p>
    <w:bookmarkEnd w:id="20"/>
    <w:p>
      <w:pPr>
        <w:pStyle w:val="BodyText"/>
      </w:pPr>
      <w:r>
        <w:t xml:space="preserve">Introduction</w:t>
      </w:r>
      <w:r>
        <w:t xml:space="preserve"> </w:t>
      </w:r>
      <w:r>
        <w:t xml:space="preserve">This</w:t>
      </w:r>
      <w:r>
        <w:t xml:space="preserve"> </w:t>
      </w:r>
      <w:r>
        <w:rPr>
          <w:iCs/>
          <w:i/>
        </w:rPr>
        <w:t xml:space="preserve">Laboratory Report</w:t>
      </w:r>
      <w:r>
        <w:t xml:space="preserve"> </w:t>
      </w:r>
      <w:r>
        <w:t xml:space="preserve">conducts a comprehensive analysis of the role and market dynamics of a</w:t>
      </w:r>
      <w:r>
        <w:t xml:space="preserve"> </w:t>
      </w:r>
      <w:r>
        <w:rPr>
          <w:iCs/>
          <w:i/>
        </w:rPr>
        <w:t xml:space="preserve">UX/UI Designer</w:t>
      </w:r>
      <w:r>
        <w:t xml:space="preserve">. The primary geographic focus is</w:t>
      </w:r>
    </w:p>
    <w:p>
      <w:pPr>
        <w:pStyle w:val="BodyText"/>
      </w:pPr>
      <w:r>
        <w:t xml:space="preserve">Munich, Germany, a city known for its strong economic foundation and growing digital innovation sector. By treating this exploration as a "Lab Report", we apply rigorous observation to understand how user experience (UX) and user interface (UI) design principles are adapted within the cultural and business framework of Munich.</w:t>
      </w:r>
    </w:p>
    <w:bookmarkStart w:id="21" w:name="methodology"/>
    <w:p>
      <w:pPr>
        <w:pStyle w:val="Heading2"/>
      </w:pPr>
      <w:r>
        <w:t xml:space="preserve">Methodology</w:t>
      </w:r>
    </w:p>
    <w:p>
      <w:pPr>
        <w:pStyle w:val="FirstParagraph"/>
      </w:pPr>
      <w:r>
        <w:t xml:space="preserve">To evaluate the effectiveness of UX/UI design in</w:t>
      </w:r>
      <w:r>
        <w:t xml:space="preserve"> </w:t>
      </w:r>
      <w:r>
        <w:rPr>
          <w:iCs/>
          <w:i/>
        </w:rPr>
        <w:t xml:space="preserve">Munich, Germany, we employ a multi-faceted approach:</w:t>
      </w:r>
      <w:r>
        <w:rPr>
          <w:iCs/>
          <w:i/>
        </w:rPr>
        <w:t xml:space="preserve"> </w:t>
      </w:r>
      <w:r>
        <w:rPr>
          <w:iCs/>
          <w:i/>
        </w:rPr>
        <w:t xml:space="preserve">Comparative Market Analysis: Examining job postings and industry standards in Munich.</w:t>
      </w:r>
      <w:r>
        <w:rPr>
          <w:iCs/>
          <w:i/>
        </w:rPr>
        <w:t xml:space="preserve"> </w:t>
      </w:r>
      <w:r>
        <w:rPr>
          <w:iCs/>
          <w:i/>
        </w:rPr>
        <w:t xml:space="preserve">User Testing Case Study: Simulating how Munich-based users interact with digital interfaces.</w:t>
      </w:r>
      <w:r>
        <w:rPr>
          <w:iCs/>
          <w:i/>
        </w:rPr>
        <w:t xml:space="preserve"> </w:t>
      </w:r>
      <w:r>
        <w:rPr>
          <w:iCs/>
          <w:i/>
        </w:rPr>
        <w:t xml:space="preserve">Cultural Contextualization: Assessing local preferences regarding data privacy and visual aesthetics.</w:t>
      </w:r>
    </w:p>
    <w:bookmarkEnd w:id="21"/>
    <w:bookmarkStart w:id="22" w:name="findings"/>
    <w:p>
      <w:pPr>
        <w:pStyle w:val="Heading2"/>
      </w:pPr>
      <w:r>
        <w:t xml:space="preserve">Findings</w:t>
      </w:r>
    </w:p>
    <w:p>
      <w:pPr>
        <w:pStyle w:val="FirstParagraph"/>
      </w:pPr>
      <w:r>
        <w:rPr>
          <w:bCs/>
          <w:b/>
        </w:rPr>
        <w:t xml:space="preserve">1. The Munich Tech Landscape</w:t>
      </w:r>
      <w:r>
        <w:br/>
      </w:r>
      <w:r>
        <w:t xml:space="preserve">As a major hub for tech companies in</w:t>
      </w:r>
    </w:p>
    <w:p>
      <w:pPr>
        <w:pStyle w:val="BodyText"/>
      </w:pPr>
      <w:r>
        <w:t xml:space="preserve">Munich, Germany, the city hosts numerous startups as well as established corporations (such as BMW, Siemens, and Allianz). These entities require highly skilled</w:t>
      </w:r>
    </w:p>
    <w:p>
      <w:pPr>
        <w:pStyle w:val="BodyText"/>
      </w:pPr>
      <w:r>
        <w:t xml:space="preserve">UX/UI Designers to create intuitive interfaces that meet the high expectations of German consumers.</w:t>
      </w:r>
      <w:r>
        <w:t xml:space="preserve"> </w:t>
      </w:r>
      <w:r>
        <w:rPr>
          <w:bCs/>
          <w:b/>
        </w:rPr>
        <w:t xml:space="preserve">2. Data Privacy &amp; Trust (GDPR Compliance)</w:t>
      </w:r>
      <w:r>
        <w:br/>
      </w:r>
      <w:r>
        <w:t xml:space="preserve">In Germany, data protection is paramount due to strict GDPR regulations. UX/UI designers in Munich must design interfaces that prioritize transparency and user control over personal data, a crucial aspect of building trust with local users.</w:t>
      </w:r>
      <w:r>
        <w:t xml:space="preserve"> </w:t>
      </w:r>
      <w:r>
        <w:rPr>
          <w:bCs/>
          <w:b/>
        </w:rPr>
        <w:t xml:space="preserve">3. Aesthetic Preferences</w:t>
      </w:r>
      <w:r>
        <w:br/>
      </w:r>
      <w:r>
        <w:t xml:space="preserve">Munich’s tech ecosystem favors minimalist, clean designs reminiscent of the Bauhaus movement prevalent in German culture. Users respond well to structured layouts that are functional, accessible, and devoid of unnecessary visual clutter.</w:t>
      </w:r>
    </w:p>
    <w:bookmarkEnd w:id="22"/>
    <w:bookmarkStart w:id="23" w:name="results"/>
    <w:p>
      <w:pPr>
        <w:pStyle w:val="Heading2"/>
      </w:pPr>
      <w:r>
        <w:t xml:space="preserve">Results &amp; Recommendations</w:t>
      </w:r>
    </w:p>
    <w:p>
      <w:pPr>
        <w:pStyle w:val="FirstParagraph"/>
      </w:pPr>
      <w:r>
        <w:t xml:space="preserve">To succeed as a</w:t>
      </w:r>
      <w:r>
        <w:t xml:space="preserve"> </w:t>
      </w:r>
      <w:r>
        <w:rPr>
          <w:iCs/>
          <w:i/>
        </w:rPr>
        <w:t xml:space="preserve">UX/UI Designer</w:t>
      </w:r>
      <w:r>
        <w:t xml:space="preserve"> </w:t>
      </w:r>
      <w:r>
        <w:t xml:space="preserve">operating within or targeting the market of</w:t>
      </w:r>
    </w:p>
    <w:p>
      <w:pPr>
        <w:pStyle w:val="BodyText"/>
      </w:pPr>
      <w:r>
        <w:t xml:space="preserve">Munich, Germany,, the following recommendations are proposed:</w:t>
      </w:r>
    </w:p>
    <w:p>
      <w:pPr>
        <w:pStyle w:val="BodyText"/>
      </w:pPr>
      <w:r>
        <w:rPr>
          <w:bCs/>
          <w:b/>
        </w:rPr>
        <w:t xml:space="preserve">Audit for Compliance:</w:t>
      </w:r>
      <w:r>
        <w:t xml:space="preserve"> </w:t>
      </w:r>
      <w:r>
        <w:t xml:space="preserve">Ensure all interfaces strictly adhere to GDPR standards regarding user consent and data visibility.</w:t>
      </w:r>
    </w:p>
    <w:p>
      <w:pPr>
        <w:pStyle w:val="BodyText"/>
      </w:pPr>
      <w:r>
        <w:br/>
      </w:r>
    </w:p>
    <w:p>
      <w:pPr>
        <w:pStyle w:val="BodyText"/>
      </w:pPr>
      <w:r>
        <w:rPr>
          <w:bCs/>
          <w:b/>
        </w:rPr>
        <w:t xml:space="preserve">Clean Design System:</w:t>
      </w:r>
      <w:r>
        <w:t xml:space="preserve"> </w:t>
      </w:r>
      <w:r>
        <w:t xml:space="preserve">Implement design systems that emphasize clarity, typography, and structured grid layouts.</w:t>
      </w:r>
    </w:p>
    <w:bookmarkEnd w:id="23"/>
    <w:bookmarkStart w:id="24" w:name="conclusion"/>
    <w:p>
      <w:pPr>
        <w:pStyle w:val="Heading2"/>
      </w:pPr>
      <w:r>
        <w:t xml:space="preserve">Conclusion</w:t>
      </w:r>
    </w:p>
    <w:p>
      <w:pPr>
        <w:pStyle w:val="FirstParagraph"/>
      </w:pPr>
      <w:r>
        <w:t xml:space="preserve">This</w:t>
      </w:r>
      <w:r>
        <w:t xml:space="preserve"> </w:t>
      </w:r>
      <w:r>
        <w:rPr>
          <w:iCs/>
          <w:i/>
        </w:rPr>
        <w:t xml:space="preserve">Laboratory Report</w:t>
      </w:r>
      <w:r>
        <w:t xml:space="preserve"> </w:t>
      </w:r>
      <w:r>
        <w:t xml:space="preserve">highlights the unique intersection of technology and culture in Munich. The role of the UX/UI Designer in</w:t>
      </w:r>
    </w:p>
    <w:p>
      <w:pPr>
        <w:pStyle w:val="BodyText"/>
      </w:pPr>
      <w:r>
        <w:t xml:space="preserve">Munich, Germany, is not just about visual appeal but also about building trust through transparency and functionality. As digital products become more integral to daily life in Germany, UX/UI designers will play a pivotal role in shaping the future of technology adoption.</w:t>
      </w:r>
    </w:p>
    <w:p>
      <w:pPr>
        <w:pStyle w:val="BodyText"/>
      </w:pPr>
      <w:r>
        <w:t xml:space="preserve">```</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UX UI Designer in Germany Munich</dc:title>
  <dc:creator/>
  <dc:language>en</dc:language>
  <cp:keywords/>
  <dcterms:created xsi:type="dcterms:W3CDTF">2026-07-29T12:55:13Z</dcterms:created>
  <dcterms:modified xsi:type="dcterms:W3CDTF">2026-07-29T12:55:13Z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