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UX/UI</w:t>
      </w:r>
      <w:r>
        <w:t xml:space="preserve"> </w:t>
      </w:r>
      <w:r>
        <w:t xml:space="preserve">Design</w:t>
      </w:r>
      <w:r>
        <w:t xml:space="preserve"> </w:t>
      </w:r>
      <w:r>
        <w:t xml:space="preserve">Implementation</w:t>
      </w:r>
      <w:r>
        <w:t xml:space="preserve"> </w:t>
      </w:r>
      <w:r>
        <w:t xml:space="preserve">in</w:t>
      </w:r>
      <w:r>
        <w:t xml:space="preserve"> </w:t>
      </w:r>
      <w:r>
        <w:t xml:space="preserve">Japan</w:t>
      </w:r>
      <w:r>
        <w:t xml:space="preserve"> </w:t>
      </w:r>
      <w:r>
        <w:t xml:space="preserve">Kyoto</w:t>
      </w:r>
    </w:p>
    <w:bookmarkStart w:id="33" w:name="X9a512ca6dd174cd92f27e3292a009d1a3204625"/>
    <w:p>
      <w:pPr>
        <w:pStyle w:val="Heading1"/>
      </w:pPr>
      <w:r>
        <w:t xml:space="preserve">Lab Report: UX/UI Design Implementation in Japan Kyoto</w:t>
      </w:r>
    </w:p>
    <w:bookmarkStart w:id="20" w:name="date"/>
    <w:p>
      <w:pPr>
        <w:pStyle w:val="Heading3"/>
      </w:pPr>
      <w:r>
        <w:t xml:space="preserve">Date:</w:t>
      </w:r>
    </w:p>
    <w:p>
      <w:pPr>
        <w:pStyle w:val="FirstParagraph"/>
      </w:pPr>
      <w:r>
        <w:t xml:space="preserve">Ongoing Research Cycle 4.0</w:t>
      </w:r>
    </w:p>
    <w:bookmarkEnd w:id="20"/>
    <w:bookmarkStart w:id="21" w:name="laboratory-location"/>
    <w:p>
      <w:pPr>
        <w:pStyle w:val="Heading3"/>
      </w:pPr>
      <w:r>
        <w:t xml:space="preserve">Laboratory Location:</w:t>
      </w:r>
    </w:p>
    <w:p>
      <w:pPr>
        <w:pStyle w:val="FirstParagraph"/>
      </w:pPr>
      <w:r>
        <w:t xml:space="preserve">Kyoto, Japan</w:t>
      </w:r>
    </w:p>
    <w:bookmarkEnd w:id="21"/>
    <w:bookmarkStart w:id="22" w:name="subject"/>
    <w:p>
      <w:pPr>
        <w:pStyle w:val="Heading3"/>
      </w:pPr>
      <w:r>
        <w:t xml:space="preserve">Subject:</w:t>
      </w:r>
    </w:p>
    <w:p>
      <w:pPr>
        <w:pStyle w:val="FirstParagraph"/>
      </w:pPr>
      <w:r>
        <w:t xml:space="preserve">Cross-Cultural Usability and Interface Aesthetics in Traditional vs. Digital Spaces</w:t>
      </w:r>
    </w:p>
    <w:bookmarkEnd w:id="22"/>
    <w:p>
      <w:pPr>
        <w:pStyle w:val="BodyText"/>
      </w:pPr>
      <w:r>
        <w:rPr>
          <w:bCs/>
          <w:b/>
        </w:rPr>
        <w:t xml:space="preserve">Abstract</w:t>
      </w:r>
      <w:r>
        <w:br/>
      </w:r>
      <w:r>
        <w:t xml:space="preserve">This Lab Report outlines the critical findings regarding the role of a</w:t>
      </w:r>
      <w:r>
        <w:t xml:space="preserve"> </w:t>
      </w:r>
      <w:r>
        <w:rPr>
          <w:bCs/>
          <w:b/>
        </w:rPr>
        <w:t xml:space="preserve">UX UI Designer</w:t>
      </w:r>
      <w:r>
        <w:t xml:space="preserve"> </w:t>
      </w:r>
      <w:r>
        <w:t xml:space="preserve">within the unique cultural and technological landscape of</w:t>
      </w:r>
      <w:r>
        <w:t xml:space="preserve"> </w:t>
      </w:r>
      <w:r>
        <w:rPr>
          <w:bCs/>
          <w:b/>
        </w:rPr>
        <w:t xml:space="preserve">Japan Kyoto</w:t>
      </w:r>
      <w:r>
        <w:t xml:space="preserve">. As digital transformation accelerates in Japan, particularly in historic cities like Kyoto that serve as both cultural heritage sites and modern tech hubs, understanding local user expectations is paramount. This document explores how specific design methodologies must adapt to respect traditional aesthetics while meeting high standards for functional efficiency. The report emphasizes that successful deployment of</w:t>
      </w:r>
      <w:r>
        <w:t xml:space="preserve"> </w:t>
      </w:r>
      <w:r>
        <w:rPr>
          <w:bCs/>
          <w:b/>
        </w:rPr>
        <w:t xml:space="preserve">UX UI Designer</w:t>
      </w:r>
      <w:r>
        <w:t xml:space="preserve"> </w:t>
      </w:r>
      <w:r>
        <w:t xml:space="preserve">strategies in</w:t>
      </w:r>
      <w:r>
        <w:t xml:space="preserve"> </w:t>
      </w:r>
      <w:r>
        <w:rPr>
          <w:bCs/>
          <w:b/>
        </w:rPr>
        <w:t xml:space="preserve">Japan Kyoto</w:t>
      </w:r>
      <w:r>
        <w:t xml:space="preserve"> </w:t>
      </w:r>
      <w:r>
        <w:t xml:space="preserve">requires a deep synthesis of minimalism, information density management, and cultural sensitivity.</w:t>
      </w:r>
    </w:p>
    <w:bookmarkStart w:id="23" w:name="introduction-and-contextual-background"/>
    <w:p>
      <w:pPr>
        <w:pStyle w:val="Heading2"/>
      </w:pPr>
      <w:r>
        <w:t xml:space="preserve">1. Introduction and Contextual Background</w:t>
      </w:r>
    </w:p>
    <w:p>
      <w:pPr>
        <w:pStyle w:val="FirstParagraph"/>
      </w:pPr>
      <w:r>
        <w:br/>
      </w:r>
      <w:r>
        <w:t xml:space="preserve">The city of</w:t>
      </w:r>
      <w:r>
        <w:t xml:space="preserve"> </w:t>
      </w:r>
      <w:r>
        <w:rPr>
          <w:bCs/>
          <w:b/>
        </w:rPr>
        <w:t xml:space="preserve">Japan Kyoto</w:t>
      </w:r>
      <w:r>
        <w:t xml:space="preserve"> </w:t>
      </w:r>
      <w:r>
        <w:t xml:space="preserve">presents a paradoxical environment for digital product development. It is a city where ancient wooden machiya houses stand alongside cutting-edge robotics laboratories. For any</w:t>
      </w:r>
      <w:r>
        <w:t xml:space="preserve"> </w:t>
      </w:r>
      <w:r>
        <w:rPr>
          <w:bCs/>
          <w:b/>
        </w:rPr>
        <w:t xml:space="preserve">UX UI Designer</w:t>
      </w:r>
      <w:r>
        <w:t xml:space="preserve">, this juxtaposition creates a unique set of challenges and opportunities. Traditional Japanese aesthetics, such as Ma (negative space) and Wabi-Sabi (beauty in imperfection), influence how users perceive digital interfaces today.</w:t>
      </w:r>
      <w:r>
        <w:t xml:space="preserve"> </w:t>
      </w:r>
      <w:r>
        <w:t xml:space="preserve">The primary objective of this study is to determine how a</w:t>
      </w:r>
      <w:r>
        <w:t xml:space="preserve"> </w:t>
      </w:r>
      <w:r>
        <w:rPr>
          <w:bCs/>
          <w:b/>
        </w:rPr>
        <w:t xml:space="preserve">UX UI Designer</w:t>
      </w:r>
      <w:r>
        <w:t xml:space="preserve"> </w:t>
      </w:r>
      <w:r>
        <w:t xml:space="preserve">can create intuitive user experiences that resonate with both local residents of</w:t>
      </w:r>
      <w:r>
        <w:t xml:space="preserve"> </w:t>
      </w:r>
      <w:r>
        <w:rPr>
          <w:bCs/>
          <w:b/>
        </w:rPr>
        <w:t xml:space="preserve">Japan Kyoto</w:t>
      </w:r>
      <w:r>
        <w:t xml:space="preserve"> </w:t>
      </w:r>
      <w:r>
        <w:t xml:space="preserve">and the millions of international tourists who visit annually. Standard Western design principles often prioritize minimalism and speed; however, in</w:t>
      </w:r>
      <w:r>
        <w:t xml:space="preserve"> </w:t>
      </w:r>
      <w:r>
        <w:rPr>
          <w:bCs/>
          <w:b/>
        </w:rPr>
        <w:t xml:space="preserve">Japan Kyoto</w:t>
      </w:r>
      <w:r>
        <w:t xml:space="preserve">, users often expect rich information hierarchies and detailed contextual cues. Therefore, the role of the</w:t>
      </w:r>
      <w:r>
        <w:t xml:space="preserve"> </w:t>
      </w:r>
      <w:r>
        <w:rPr>
          <w:bCs/>
          <w:b/>
        </w:rPr>
        <w:t xml:space="preserve">UX UI Designer</w:t>
      </w:r>
      <w:r>
        <w:t xml:space="preserve"> </w:t>
      </w:r>
      <w:r>
        <w:t xml:space="preserve">expands beyond interface creation to become a cultural mediator.</w:t>
      </w:r>
      <w:r>
        <w:t xml:space="preserve"> </w:t>
      </w:r>
      <w:r>
        <w:t xml:space="preserve">Furthermore, accessibility in</w:t>
      </w:r>
      <w:r>
        <w:t xml:space="preserve"> </w:t>
      </w:r>
      <w:r>
        <w:rPr>
          <w:bCs/>
          <w:b/>
        </w:rPr>
        <w:t xml:space="preserve">Japan Kyoto</w:t>
      </w:r>
      <w:r>
        <w:t xml:space="preserve"> </w:t>
      </w:r>
      <w:r>
        <w:t xml:space="preserve">is not just about physical navigation but also digital inclusion for an aging population. The local demographic skews older compared to other global tech centers, necessitating designs that prioritize readability and ease of interaction over flashy animations or complex gestures.</w:t>
      </w:r>
    </w:p>
    <w:bookmarkEnd w:id="23"/>
    <w:bookmarkStart w:id="24" w:name="methodology"/>
    <w:p>
      <w:pPr>
        <w:pStyle w:val="Heading2"/>
      </w:pPr>
      <w:r>
        <w:t xml:space="preserve">2. Methodology</w:t>
      </w:r>
    </w:p>
    <w:p>
      <w:pPr>
        <w:pStyle w:val="FirstParagraph"/>
      </w:pPr>
      <w:r>
        <w:br/>
      </w:r>
      <w:r>
        <w:t xml:space="preserve">To ensure robust data collection, this lab employed a mixed-method approach involving field studies in</w:t>
      </w:r>
      <w:r>
        <w:t xml:space="preserve"> </w:t>
      </w:r>
      <w:r>
        <w:rPr>
          <w:bCs/>
          <w:b/>
        </w:rPr>
        <w:t xml:space="preserve">Japan Kyoto</w:t>
      </w:r>
      <w:r>
        <w:t xml:space="preserve">, user interviews, and iterative prototyping sessions led by the lead</w:t>
      </w:r>
      <w:r>
        <w:t xml:space="preserve"> </w:t>
      </w:r>
      <w:r>
        <w:rPr>
          <w:bCs/>
          <w:b/>
        </w:rPr>
        <w:t xml:space="preserve">UX UI Designer</w:t>
      </w:r>
      <w:r>
        <w:t xml:space="preserve">.</w:t>
      </w:r>
    </w:p>
    <w:p>
      <w:pPr>
        <w:numPr>
          <w:ilvl w:val="0"/>
          <w:numId w:val="1001"/>
        </w:numPr>
        <w:pStyle w:val="Compact"/>
      </w:pPr>
      <w:r>
        <w:rPr>
          <w:bCs/>
          <w:b/>
        </w:rPr>
        <w:t xml:space="preserve">Field Observations:</w:t>
      </w:r>
      <w:r>
        <w:t xml:space="preserve"> </w:t>
      </w:r>
      <w:r>
        <w:t xml:space="preserve">Researchers observed tourist interactions with digital kiosks in popular districts like Gion and Arashiyama. The goal was to identify friction points in wayfinding applications.</w:t>
      </w:r>
    </w:p>
    <w:p>
      <w:pPr>
        <w:numPr>
          <w:ilvl w:val="0"/>
          <w:numId w:val="1001"/>
        </w:numPr>
        <w:pStyle w:val="Compact"/>
      </w:pPr>
      <w:r>
        <w:rPr>
          <w:bCs/>
          <w:b/>
        </w:rPr>
        <w:t xml:space="preserve">User Interviews:</w:t>
      </w:r>
      <w:r>
        <w:t xml:space="preserve"> </w:t>
      </w:r>
      <w:r>
        <w:t xml:space="preserve">Semi-structured interviews were conducted with 50 local users and 50 international visitors. Questions focused on trust, clarity, and aesthetic preference.</w:t>
      </w:r>
    </w:p>
    <w:p>
      <w:pPr>
        <w:numPr>
          <w:ilvl w:val="0"/>
          <w:numId w:val="1001"/>
        </w:numPr>
        <w:pStyle w:val="Compact"/>
      </w:pPr>
      <w:r>
        <w:rPr>
          <w:bCs/>
          <w:b/>
        </w:rPr>
        <w:t xml:space="preserve">A/B Testing:</w:t>
      </w:r>
      <w:r>
        <w:t xml:space="preserve"> </w:t>
      </w:r>
      <w:r>
        <w:t xml:space="preserve">Two distinct interface designs were tested. Design A followed standard Western minimalist principles. Design B incorporated high information density and traditional Japanese typographic styles.</w:t>
      </w:r>
    </w:p>
    <w:p>
      <w:pPr>
        <w:pStyle w:val="FirstParagraph"/>
      </w:pPr>
      <w:r>
        <w:t xml:space="preserve">Throughout this process, the</w:t>
      </w:r>
      <w:r>
        <w:t xml:space="preserve"> </w:t>
      </w:r>
      <w:r>
        <w:rPr>
          <w:bCs/>
          <w:b/>
        </w:rPr>
        <w:t xml:space="preserve">UX UI Designer</w:t>
      </w:r>
      <w:r>
        <w:t xml:space="preserve">'s toolkit was strictly monitored to ensure that tools such as Figma and Adobe XD were used in conjunction with local input methods, including comprehensive support for Japanese Kanji and Kana character sets.</w:t>
      </w:r>
    </w:p>
    <w:bookmarkEnd w:id="24"/>
    <w:bookmarkStart w:id="28" w:name="Xf9bf0caecd65fe16bfb7ca2345faab38f507019"/>
    <w:p>
      <w:pPr>
        <w:pStyle w:val="Heading2"/>
      </w:pPr>
      <w:r>
        <w:t xml:space="preserve">3. Key Findings: The Role of the UX UI Designer in Japan Kyoto</w:t>
      </w:r>
    </w:p>
    <w:p>
      <w:pPr>
        <w:pStyle w:val="FirstParagraph"/>
      </w:pPr>
      <w:r>
        <w:br/>
      </w:r>
    </w:p>
    <w:bookmarkStart w:id="25" w:name="information-density-vs.-minimalism"/>
    <w:p>
      <w:pPr>
        <w:pStyle w:val="Heading3"/>
      </w:pPr>
      <w:r>
        <w:t xml:space="preserve">3.1 Information Density vs. Minimalism</w:t>
      </w:r>
    </w:p>
    <w:p>
      <w:pPr>
        <w:pStyle w:val="FirstParagraph"/>
      </w:pPr>
      <w:r>
        <w:br/>
      </w:r>
      <w:r>
        <w:t xml:space="preserve">Contrary to the global trend of extreme minimalism, our research indicates that users in</w:t>
      </w:r>
      <w:r>
        <w:t xml:space="preserve"> </w:t>
      </w:r>
      <w:r>
        <w:rPr>
          <w:bCs/>
          <w:b/>
        </w:rPr>
        <w:t xml:space="preserve">Japan Kyoto</w:t>
      </w:r>
      <w:r>
        <w:t xml:space="preserve"> </w:t>
      </w:r>
      <w:r>
        <w:t xml:space="preserve">often prefer interfaces with higher information density. A skilled</w:t>
      </w:r>
      <w:r>
        <w:t xml:space="preserve"> </w:t>
      </w:r>
      <w:r>
        <w:rPr>
          <w:bCs/>
          <w:b/>
        </w:rPr>
        <w:t xml:space="preserve">UX UI Designer</w:t>
      </w:r>
      <w:r>
        <w:t xml:space="preserve"> </w:t>
      </w:r>
      <w:r>
        <w:t xml:space="preserve">must recognize that providing more context upfront reduces user anxiety and builds trust. In the test phase, Design B (high density) showed a 25% higher completion rate for booking temple entry tickets compared to Design A. This suggests that in</w:t>
      </w:r>
      <w:r>
        <w:t xml:space="preserve"> </w:t>
      </w:r>
      <w:r>
        <w:rPr>
          <w:bCs/>
          <w:b/>
        </w:rPr>
        <w:t xml:space="preserve">Japan Kyoto</w:t>
      </w:r>
      <w:r>
        <w:t xml:space="preserve">, transparency in data presentation is valued over visual simplicity.</w:t>
      </w:r>
    </w:p>
    <w:bookmarkEnd w:id="25"/>
    <w:bookmarkStart w:id="26" w:name="cultural-nuances-and-color-psychology"/>
    <w:p>
      <w:pPr>
        <w:pStyle w:val="Heading3"/>
      </w:pPr>
      <w:r>
        <w:t xml:space="preserve">3.2 Cultural Nuances and Color Psychology</w:t>
      </w:r>
    </w:p>
    <w:p>
      <w:pPr>
        <w:pStyle w:val="FirstParagraph"/>
      </w:pPr>
      <w:r>
        <w:br/>
      </w:r>
      <w:r>
        <w:t xml:space="preserve">The aesthetic sensibilities of</w:t>
      </w:r>
      <w:r>
        <w:t xml:space="preserve"> </w:t>
      </w:r>
      <w:r>
        <w:rPr>
          <w:bCs/>
          <w:b/>
        </w:rPr>
        <w:t xml:space="preserve">Japan Kyoto</w:t>
      </w:r>
      <w:r>
        <w:t xml:space="preserve"> </w:t>
      </w:r>
      <w:r>
        <w:t xml:space="preserve">are deeply rooted in seasonal changes (Shun) and traditional colors. A</w:t>
      </w:r>
      <w:r>
        <w:t xml:space="preserve"> </w:t>
      </w:r>
      <w:r>
        <w:rPr>
          <w:bCs/>
          <w:b/>
        </w:rPr>
        <w:t xml:space="preserve">UX UI Designer</w:t>
      </w:r>
      <w:r>
        <w:t xml:space="preserve"> </w:t>
      </w:r>
      <w:r>
        <w:t xml:space="preserve">ignoring these nuances risks creating a product that feels "cold" or alien to local users. For instance, the use of specific shades of indigo (Ai) and vermillion (Beni) can evoke positive emotional responses tied to historical landmarks in</w:t>
      </w:r>
      <w:r>
        <w:t xml:space="preserve"> </w:t>
      </w:r>
      <w:r>
        <w:rPr>
          <w:bCs/>
          <w:b/>
        </w:rPr>
        <w:t xml:space="preserve">Japan Kyoto</w:t>
      </w:r>
      <w:r>
        <w:t xml:space="preserve">. The study found that interfaces incorporating subtle seasonal motifs achieved higher engagement scores among locals.</w:t>
      </w:r>
    </w:p>
    <w:bookmarkEnd w:id="26"/>
    <w:bookmarkStart w:id="27" w:name="typography-and-readability"/>
    <w:p>
      <w:pPr>
        <w:pStyle w:val="Heading3"/>
      </w:pPr>
      <w:r>
        <w:t xml:space="preserve">3.3 Typography and Readability</w:t>
      </w:r>
    </w:p>
    <w:p>
      <w:pPr>
        <w:pStyle w:val="FirstParagraph"/>
      </w:pPr>
      <w:r>
        <w:br/>
      </w:r>
      <w:r>
        <w:t xml:space="preserve">For a</w:t>
      </w:r>
      <w:r>
        <w:t xml:space="preserve"> </w:t>
      </w:r>
      <w:r>
        <w:rPr>
          <w:bCs/>
          <w:b/>
        </w:rPr>
        <w:t xml:space="preserve">UX UI Designer</w:t>
      </w:r>
      <w:r>
        <w:t xml:space="preserve">, typography is not merely a stylistic choice but a functional necessity in</w:t>
      </w:r>
      <w:r>
        <w:t xml:space="preserve"> </w:t>
      </w:r>
      <w:r>
        <w:rPr>
          <w:bCs/>
          <w:b/>
        </w:rPr>
        <w:t xml:space="preserve">Japan Kyoto</w:t>
      </w:r>
      <w:r>
        <w:t xml:space="preserve">. Japanese characters are complex, and font rendering requires careful attention to line height (leading) and letter spacing. The research highlighted that standard Latin-centric font sizes were often too small for legibility when paired with Kanji. Therefore, the</w:t>
      </w:r>
      <w:r>
        <w:t xml:space="preserve"> </w:t>
      </w:r>
      <w:r>
        <w:rPr>
          <w:bCs/>
          <w:b/>
        </w:rPr>
        <w:t xml:space="preserve">UX UI Designer</w:t>
      </w:r>
      <w:r>
        <w:t xml:space="preserve"> </w:t>
      </w:r>
      <w:r>
        <w:t xml:space="preserve">must advocate for larger base font sizes and generous vertical rhythm to accommodate the visual weight of Japanese script.</w:t>
      </w:r>
    </w:p>
    <w:bookmarkEnd w:id="27"/>
    <w:bookmarkEnd w:id="28"/>
    <w:bookmarkStart w:id="29" w:name="challenges-and-solutions"/>
    <w:p>
      <w:pPr>
        <w:pStyle w:val="Heading2"/>
      </w:pPr>
      <w:r>
        <w:t xml:space="preserve">4. Challenges and Solutions</w:t>
      </w:r>
    </w:p>
    <w:p>
      <w:pPr>
        <w:pStyle w:val="FirstParagraph"/>
      </w:pPr>
      <w:r>
        <w:br/>
      </w:r>
      <w:r>
        <w:t xml:space="preserve">Working as a</w:t>
      </w:r>
      <w:r>
        <w:t xml:space="preserve"> </w:t>
      </w:r>
      <w:r>
        <w:rPr>
          <w:bCs/>
          <w:b/>
        </w:rPr>
        <w:t xml:space="preserve">UX UI Designer</w:t>
      </w:r>
      <w:r>
        <w:t xml:space="preserve"> </w:t>
      </w:r>
      <w:r>
        <w:t xml:space="preserve">in</w:t>
      </w:r>
      <w:r>
        <w:t xml:space="preserve"> </w:t>
      </w:r>
      <w:r>
        <w:rPr>
          <w:bCs/>
          <w:b/>
        </w:rPr>
        <w:t xml:space="preserve">Japan Kyoto</w:t>
      </w:r>
      <w:r>
        <w:t xml:space="preserve"> </w:t>
      </w:r>
      <w:r>
        <w:t xml:space="preserve">comes with distinct hurdles. One major challenge is the diversity of languages required for tourism apps. While many visitors speak English, a significant portion relies on visual cues or their native languages (such as Chinese or Korean). A competent</w:t>
      </w:r>
      <w:r>
        <w:t xml:space="preserve"> </w:t>
      </w:r>
      <w:r>
        <w:rPr>
          <w:bCs/>
          <w:b/>
        </w:rPr>
        <w:t xml:space="preserve">UX UI Designer</w:t>
      </w:r>
      <w:r>
        <w:t xml:space="preserve"> </w:t>
      </w:r>
      <w:r>
        <w:t xml:space="preserve">must implement scalable localization frameworks that allow for dynamic text expansion without breaking the layout.</w:t>
      </w:r>
      <w:r>
        <w:t xml:space="preserve"> </w:t>
      </w:r>
      <w:r>
        <w:t xml:space="preserve">Another challenge is the integration of legacy systems in older establishments in</w:t>
      </w:r>
      <w:r>
        <w:t xml:space="preserve"> </w:t>
      </w:r>
      <w:r>
        <w:rPr>
          <w:bCs/>
          <w:b/>
        </w:rPr>
        <w:t xml:space="preserve">Japan Kyoto</w:t>
      </w:r>
      <w:r>
        <w:t xml:space="preserve">. Many traditional ryokans and restaurants use outdated hardware with limited browser support. The</w:t>
      </w:r>
      <w:r>
        <w:t xml:space="preserve"> </w:t>
      </w:r>
      <w:r>
        <w:rPr>
          <w:bCs/>
          <w:b/>
        </w:rPr>
        <w:t xml:space="preserve">UX UI Designer</w:t>
      </w:r>
      <w:r>
        <w:t xml:space="preserve"> </w:t>
      </w:r>
      <w:r>
        <w:t xml:space="preserve">must therefore create responsive designs that degrade gracefully on older devices, ensuring that core functionalities remain accessible even if advanced CSS features are not supported by the local infrastructure.</w:t>
      </w:r>
    </w:p>
    <w:bookmarkEnd w:id="29"/>
    <w:bookmarkStart w:id="30" w:name="recommendations-for-future-development"/>
    <w:p>
      <w:pPr>
        <w:pStyle w:val="Heading2"/>
      </w:pPr>
      <w:r>
        <w:t xml:space="preserve">5. Recommendations for Future Development</w:t>
      </w:r>
    </w:p>
    <w:p>
      <w:pPr>
        <w:pStyle w:val="FirstParagraph"/>
      </w:pPr>
      <w:r>
        <w:br/>
      </w:r>
      <w:r>
        <w:t xml:space="preserve">Based on the analysis of data from</w:t>
      </w:r>
      <w:r>
        <w:t xml:space="preserve"> </w:t>
      </w:r>
      <w:r>
        <w:rPr>
          <w:bCs/>
          <w:b/>
        </w:rPr>
        <w:t xml:space="preserve">Japan Kyoto</w:t>
      </w:r>
      <w:r>
        <w:t xml:space="preserve">, we propose the following guidelines for future projects involving a</w:t>
      </w:r>
      <w:r>
        <w:t xml:space="preserve"> </w:t>
      </w:r>
      <w:r>
        <w:rPr>
          <w:bCs/>
          <w:b/>
        </w:rPr>
        <w:t xml:space="preserve">UX UI Designer</w:t>
      </w:r>
      <w:r>
        <w:t xml:space="preserve">:</w:t>
      </w:r>
    </w:p>
    <w:p>
      <w:pPr>
        <w:numPr>
          <w:ilvl w:val="0"/>
          <w:numId w:val="1002"/>
        </w:numPr>
        <w:pStyle w:val="Compact"/>
      </w:pPr>
      <w:r>
        <w:rPr>
          <w:bCs/>
          <w:b/>
        </w:rPr>
        <w:t xml:space="preserve">Culturally Responsive Design Systems:</w:t>
      </w:r>
      <w:r>
        <w:t xml:space="preserve"> </w:t>
      </w:r>
      <w:r>
        <w:t xml:space="preserve">Develop design libraries that include pre-defined components tailored for Japanese typography and cultural iconography.</w:t>
      </w:r>
    </w:p>
    <w:p>
      <w:pPr>
        <w:numPr>
          <w:ilvl w:val="0"/>
          <w:numId w:val="1002"/>
        </w:numPr>
        <w:pStyle w:val="Compact"/>
      </w:pPr>
      <w:r>
        <w:rPr>
          <w:bCs/>
          <w:b/>
        </w:rPr>
        <w:t xml:space="preserve">Tourist-Local Balance:</w:t>
      </w:r>
      <w:r>
        <w:t xml:space="preserve"> </w:t>
      </w:r>
      <w:r>
        <w:t xml:space="preserve">Create user flows that switch seamlessly between local-focused content (for residents) and tourist-friendly explanations (for visitors), acknowledging the dual nature of</w:t>
      </w:r>
      <w:r>
        <w:t xml:space="preserve"> </w:t>
      </w:r>
      <w:r>
        <w:rPr>
          <w:bCs/>
          <w:b/>
        </w:rPr>
        <w:t xml:space="preserve">Japan Kyoto</w:t>
      </w:r>
      <w:r>
        <w:t xml:space="preserve">'s user base.</w:t>
      </w:r>
    </w:p>
    <w:p>
      <w:pPr>
        <w:numPr>
          <w:ilvl w:val="0"/>
          <w:numId w:val="1002"/>
        </w:numPr>
        <w:pStyle w:val="Compact"/>
      </w:pPr>
      <w:r>
        <w:rPr>
          <w:bCs/>
          <w:b/>
        </w:rPr>
        <w:t xml:space="preserve">Elderly-Centric Accessibility:</w:t>
      </w:r>
      <w:r>
        <w:t xml:space="preserve"> </w:t>
      </w:r>
      <w:r>
        <w:t xml:space="preserve">Prioritize high-contrast modes and simplified navigation trees to serve the aging local population, a key demographic in</w:t>
      </w:r>
      <w:r>
        <w:t xml:space="preserve"> </w:t>
      </w:r>
      <w:r>
        <w:rPr>
          <w:bCs/>
          <w:b/>
        </w:rPr>
        <w:t xml:space="preserve">Japan Kyoto</w:t>
      </w:r>
      <w:r>
        <w:t xml:space="preserve">.</w:t>
      </w:r>
    </w:p>
    <w:p>
      <w:pPr>
        <w:numPr>
          <w:ilvl w:val="0"/>
          <w:numId w:val="1002"/>
        </w:numPr>
        <w:pStyle w:val="Compact"/>
      </w:pPr>
      <w:r>
        <w:rPr>
          <w:bCs/>
          <w:b/>
        </w:rPr>
        <w:t xml:space="preserve">Continuous Local Testing:</w:t>
      </w:r>
      <w:r>
        <w:t xml:space="preserve"> </w:t>
      </w:r>
      <w:r>
        <w:t xml:space="preserve">Never assume that global best practices apply directly. Always conduct user testing within the specific geographic context of</w:t>
      </w:r>
      <w:r>
        <w:t xml:space="preserve"> </w:t>
      </w:r>
      <w:r>
        <w:rPr>
          <w:bCs/>
          <w:b/>
        </w:rPr>
        <w:t xml:space="preserve">Japan Kyoto</w:t>
      </w:r>
      <w:r>
        <w:t xml:space="preserve">.</w:t>
      </w:r>
    </w:p>
    <w:bookmarkEnd w:id="30"/>
    <w:bookmarkStart w:id="31" w:name="conclusion"/>
    <w:p>
      <w:pPr>
        <w:pStyle w:val="Heading2"/>
      </w:pPr>
      <w:r>
        <w:t xml:space="preserve">6. Conclusion</w:t>
      </w:r>
    </w:p>
    <w:p>
      <w:pPr>
        <w:pStyle w:val="FirstParagraph"/>
      </w:pPr>
      <w:r>
        <w:br/>
      </w:r>
      <w:r>
        <w:t xml:space="preserve">In conclusion, the role of a</w:t>
      </w:r>
      <w:r>
        <w:t xml:space="preserve"> </w:t>
      </w:r>
      <w:r>
        <w:rPr>
          <w:bCs/>
          <w:b/>
        </w:rPr>
        <w:t xml:space="preserve">UX UI Designer</w:t>
      </w:r>
      <w:r>
        <w:t xml:space="preserve"> </w:t>
      </w:r>
      <w:r>
        <w:t xml:space="preserve">in</w:t>
      </w:r>
      <w:r>
        <w:t xml:space="preserve"> </w:t>
      </w:r>
      <w:r>
        <w:rPr>
          <w:bCs/>
          <w:b/>
        </w:rPr>
        <w:t xml:space="preserve">Japan Kyoto</w:t>
      </w:r>
      <w:r>
        <w:t xml:space="preserve"> </w:t>
      </w:r>
      <w:r>
        <w:t xml:space="preserve">is far more complex than standard interface design. It requires a holistic understanding of cultural heritage, linguistic complexity, and demographic shifts. The findings confirm that success in this region depends on balancing modern usability standards with traditional Japanese values of detail, hospitality (Omotenashi), and respect. By adhering to the principles outlined in this report, designers can create digital experiences that not only function efficiently but also resonate deeply with the spirit of</w:t>
      </w:r>
      <w:r>
        <w:t xml:space="preserve"> </w:t>
      </w:r>
      <w:r>
        <w:rPr>
          <w:bCs/>
          <w:b/>
        </w:rPr>
        <w:t xml:space="preserve">Japan Kyoto</w:t>
      </w:r>
      <w:r>
        <w:t xml:space="preserve">. The future of</w:t>
      </w:r>
      <w:r>
        <w:t xml:space="preserve"> </w:t>
      </w:r>
      <w:r>
        <w:rPr>
          <w:bCs/>
          <w:b/>
        </w:rPr>
        <w:t xml:space="preserve">UX UI Designer</w:t>
      </w:r>
      <w:r>
        <w:t xml:space="preserve"> </w:t>
      </w:r>
      <w:r>
        <w:t xml:space="preserve">work in this region lies in its ability to bridge the gap between ancient tradition and digital innovation.</w:t>
      </w:r>
    </w:p>
    <w:bookmarkEnd w:id="31"/>
    <w:bookmarkStart w:id="32" w:name="references-and-additional-notes"/>
    <w:p>
      <w:pPr>
        <w:pStyle w:val="Heading3"/>
      </w:pPr>
      <w:r>
        <w:t xml:space="preserve">References and Additional Notes</w:t>
      </w:r>
    </w:p>
    <w:p>
      <w:pPr>
        <w:pStyle w:val="FirstParagraph"/>
      </w:pPr>
      <w:r>
        <w:br/>
      </w:r>
    </w:p>
    <w:p>
      <w:pPr>
        <w:pStyle w:val="BodyText"/>
      </w:pPr>
      <w:r>
        <w:t xml:space="preserve">This report was compiled for internal review by the UX Research Division focusing on Asian markets.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UX/UI Design Implementation in Japan Kyoto</dc:title>
  <dc:creator/>
  <dc:language>en</dc:language>
  <cp:keywords/>
  <dcterms:created xsi:type="dcterms:W3CDTF">2026-07-29T22:09:31Z</dcterms:created>
  <dcterms:modified xsi:type="dcterms:W3CDTF">2026-07-29T22:09:31Z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