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Designer</w:t>
      </w:r>
      <w:r>
        <w:t xml:space="preserve"> </w:t>
      </w:r>
      <w:r>
        <w:t xml:space="preserve">Lab</w:t>
      </w:r>
      <w:r>
        <w:t xml:space="preserve"> </w:t>
      </w:r>
      <w:r>
        <w:t xml:space="preserve">Report:</w:t>
      </w:r>
      <w:r>
        <w:t xml:space="preserve"> </w:t>
      </w:r>
      <w:r>
        <w:t xml:space="preserve">Contextual</w:t>
      </w:r>
      <w:r>
        <w:t xml:space="preserve"> </w:t>
      </w:r>
      <w:r>
        <w:t xml:space="preserve">Analysis</w:t>
      </w:r>
      <w:r>
        <w:t xml:space="preserve"> </w:t>
      </w:r>
      <w:r>
        <w:t xml:space="preserve">for</w:t>
      </w:r>
      <w:r>
        <w:t xml:space="preserve"> </w:t>
      </w:r>
      <w:r>
        <w:t xml:space="preserve">Kenya,</w:t>
      </w:r>
      <w:r>
        <w:t xml:space="preserve"> </w:t>
      </w:r>
      <w:r>
        <w:t xml:space="preserve">Nairobi</w:t>
      </w:r>
    </w:p>
    <w:bookmarkStart w:id="20" w:name="laboratory-report-metadata"/>
    <w:p>
      <w:pPr>
        <w:pStyle w:val="Heading3"/>
      </w:pPr>
      <w:r>
        <w:rPr>
          <w:bCs/>
          <w:b/>
        </w:rPr>
        <w:t xml:space="preserve">Laboratory Report Metadata</w:t>
      </w:r>
    </w:p>
    <w:p>
      <w:pPr>
        <w:pStyle w:val="FirstParagraph"/>
      </w:pPr>
      <w:r>
        <w:rPr>
          <w:bCs/>
          <w:b/>
        </w:rPr>
        <w:t xml:space="preserve">Date:</w:t>
      </w:r>
      <w:r>
        <w:t xml:space="preserve"> </w:t>
      </w:r>
      <w:r>
        <w:t xml:space="preserve">October 26, 2023</w:t>
      </w:r>
    </w:p>
    <w:p>
      <w:pPr>
        <w:pStyle w:val="BodyText"/>
      </w:pPr>
      <w:r>
        <w:rPr>
          <w:bCs/>
          <w:b/>
        </w:rPr>
        <w:t xml:space="preserve">Title:</w:t>
      </w:r>
    </w:p>
    <w:p>
      <w:pPr>
        <w:pStyle w:val="BodyText"/>
      </w:pPr>
      <w:r>
        <w:t xml:space="preserve">A Critical Lab Report on the Role and Methodology of the UX UI Designer Within the Digital Ecosystem of Kenya, Nairobi</w:t>
      </w:r>
    </w:p>
    <w:p>
      <w:pPr>
        <w:pStyle w:val="BodyText"/>
      </w:pPr>
      <w:r>
        <w:rPr>
          <w:bCs/>
          <w:b/>
        </w:rPr>
        <w:t xml:space="preserve">Prepared For:</w:t>
      </w:r>
      <w:r>
        <w:t xml:space="preserve"> </w:t>
      </w:r>
      <w:r>
        <w:t xml:space="preserve">Strategic Digital Transformation Committee, East Africa Tech Hub</w:t>
      </w:r>
    </w:p>
    <w:bookmarkEnd w:id="20"/>
    <w:bookmarkStart w:id="30" w:name="X8e142458413d04be653671de478629b89641fb8"/>
    <w:p>
      <w:pPr>
        <w:pStyle w:val="Heading1"/>
      </w:pPr>
      <w:r>
        <w:t xml:space="preserve">I. Executive Summary: The Imperative for Specialized UX UI Design in Kenya, Nairobi</w:t>
      </w:r>
    </w:p>
    <w:p>
      <w:pPr>
        <w:pStyle w:val="FirstParagraph"/>
      </w:pPr>
      <w:r>
        <w:t xml:space="preserve">This lab report serves as a comprehensive analytical document examining the critical function of the **UX UI Designer** within the rapidly evolving technological landscape of **Kenya, Nairobi**. As **Nairobi** cements its reputation as "Silicon Savannah," the demand for intuitive, accessible, and culturally resonant digital products has never been higher. This document posits that a generic approach to design is insufficient for this specific market. Instead, a localized understanding of user behavior in **Kenya** is paramount. The primary objective of this lab report is to dissect the responsibilities, challenges, and strategic importance of the **UX UI Designer** when tailoring digital solutions for the unique demographic and infrastructural realities found in **Nairobi**.</w:t>
      </w:r>
    </w:p>
    <w:bookmarkStart w:id="22" w:name="ii.-introduction-defining-the-scope"/>
    <w:p>
      <w:pPr>
        <w:pStyle w:val="Heading2"/>
      </w:pPr>
      <w:r>
        <w:t xml:space="preserve">II. Introduction: Defining the Scope</w:t>
      </w:r>
    </w:p>
    <w:p>
      <w:pPr>
        <w:pStyle w:val="FirstParagraph"/>
      </w:pPr>
      <w:r>
        <w:t xml:space="preserve">User Experience (UX) and User Interface (UI) design are often conflated, yet they represent distinct disciplines that converge to create successful digital products. In the context of this lab report, we define UX as the holistic journey a user takes while interacting with a product in **Nairobi**, encompassing accessibility, speed, and cultural relevance. UI refers to the visual touchpoints—the buttons, layouts, and typography—presented to the user.</w:t>
      </w:r>
      <w:r>
        <w:t xml:space="preserve"> </w:t>
      </w:r>
      <w:r>
        <w:t xml:space="preserve">The significance of this study arises from the unique position of **Kenya** as a digital leader in Africa. However, with this leadership comes complexity. The user base in **Nairobi** is highly diverse, ranging from tech-savvy youth in Westlands to rural migrants adapting to urban life in Kibera. Therefore, the role of the **UX UI Designer** becomes not just aesthetic but functional and social. This report argues that without a localized design strategy by a skilled **UX UI Designer**, digital products fail to achieve mass adoption in **Kenya, Nairobi**.</w:t>
      </w:r>
    </w:p>
    <w:bookmarkStart w:id="21" w:name="Xf85d43541292505201122e438c0d0071d9805d6"/>
    <w:p>
      <w:pPr>
        <w:pStyle w:val="Heading3"/>
      </w:pPr>
      <w:r>
        <w:t xml:space="preserve">III. Methodology: The Localized Design Framework</w:t>
      </w:r>
    </w:p>
    <w:p>
      <w:pPr>
        <w:pStyle w:val="FirstParagraph"/>
      </w:pPr>
      <w:r>
        <w:t xml:space="preserve">To understand the impact of the **UX UI Designer** in this region, we applied a contextual inquiry method. This involved analyzing user data from major mobile money platforms (such as M-Pesa) and emerging fintech startups operating specifically within **Nairobi**. The analysis focused on three key pillars:</w:t>
      </w:r>
      <w:r>
        <w:t xml:space="preserve"> </w:t>
      </w:r>
      <w:r>
        <w:t xml:space="preserve">1. **Connectivity Constraints:** Users in many parts of **Kenya** experience intermittent internet connectivity.</w:t>
      </w:r>
      <w:r>
        <w:t xml:space="preserve"> </w:t>
      </w:r>
      <w:r>
        <w:t xml:space="preserve">2. **Device Fragmentation:** A heavy reliance on low-to-mid-range Android devices is prevalent in the suburbs of **Nairobi**.</w:t>
      </w:r>
      <w:r>
        <w:t xml:space="preserve"> </w:t>
      </w:r>
      <w:r>
        <w:t xml:space="preserve">3. **Language and Literacy:** The multilingual nature of the population requires inclusive design languages beyond English and Swahili alone, often utilizing iconography to bridge literacy gaps.</w:t>
      </w:r>
    </w:p>
    <w:bookmarkEnd w:id="21"/>
    <w:bookmarkEnd w:id="22"/>
    <w:bookmarkStart w:id="26" w:name="X99899ebc00104f638cb332e7c1fc1b71d5189aa"/>
    <w:p>
      <w:pPr>
        <w:pStyle w:val="Heading2"/>
      </w:pPr>
      <w:r>
        <w:t xml:space="preserve">IV. Analysis: The Role of the UX UI Designer in Nairobi</w:t>
      </w:r>
    </w:p>
    <w:bookmarkStart w:id="23" w:name="X13ab70819249d10a76366e142792c99a6bc5a7e"/>
    <w:p>
      <w:pPr>
        <w:pStyle w:val="Heading3"/>
      </w:pPr>
      <w:r>
        <w:t xml:space="preserve">A. Mobile-First as a Standard, Not an Afterthought</w:t>
      </w:r>
    </w:p>
    <w:p>
      <w:pPr>
        <w:pStyle w:val="FirstParagraph"/>
      </w:pPr>
      <w:r>
        <w:t xml:space="preserve">In **Kenya**, mobile penetration exceeds fixed-line broadband penetration by a significant margin. Consequently, the **UX UI Designer** must adopt a "mobile-first" philosophy exclusively for the **Nairobi** market. This does not merely mean responsive design; it means designing for small screens, touch targets suitable for various finger sizes, and data-light applications. The lab report highlights that successful apps in this region are those where the **UX UI Designer** prioritizes core functionality on a 5-inch screen before considering desktop adaptations.</w:t>
      </w:r>
    </w:p>
    <w:bookmarkEnd w:id="23"/>
    <w:bookmarkStart w:id="24" w:name="b.-integrating-mobile-money-into-the-ui"/>
    <w:p>
      <w:pPr>
        <w:pStyle w:val="Heading3"/>
      </w:pPr>
      <w:r>
        <w:t xml:space="preserve">B. Integrating Mobile Money into the UI</w:t>
      </w:r>
    </w:p>
    <w:p>
      <w:pPr>
        <w:pStyle w:val="FirstParagraph"/>
      </w:pPr>
      <w:r>
        <w:t xml:space="preserve">A distinctive feature of the digital ecosystem in **Kenya** is M-Pesa and other mobile money services. The **UX UI Designer** must seamlessly integrate these payment gateways into their interfaces with minimal friction. In **Nairobi**, trust is a major UX factor. If a transaction interface looks unprofessional or confusing, users will abandon it immediately. The design must provide clear feedback loops—visual cues that confirm successful transactions—to alleviate anxiety among first-time digital users in the region.</w:t>
      </w:r>
    </w:p>
    <w:bookmarkEnd w:id="24"/>
    <w:bookmarkStart w:id="25" w:name="c.-data-sensitivity-and-performance"/>
    <w:p>
      <w:pPr>
        <w:pStyle w:val="Heading3"/>
      </w:pPr>
      <w:r>
        <w:t xml:space="preserve">C. Data Sensitivity and Performance</w:t>
      </w:r>
    </w:p>
    <w:p>
      <w:pPr>
        <w:pStyle w:val="FirstParagraph"/>
      </w:pPr>
      <w:r>
        <w:t xml:space="preserve">Data costs in **Kenya** can be prohibitive for lower-income demographics in **Nairobi**. Therefore, a critical task for the **UX UI Designer** is optimizing asset sizes. High-resolution images and complex animations that look good on high-end devices often fail to load efficiently on older phones used by many citizens. The lab report observes that lean UI designs, which utilize flat colors and minimal graphics, perform significantly better in user retention metrics within this region compared to graphically heavy Western standards.</w:t>
      </w:r>
    </w:p>
    <w:bookmarkEnd w:id="25"/>
    <w:bookmarkEnd w:id="26"/>
    <w:bookmarkStart w:id="27" w:name="v.-challenges-and-constraints"/>
    <w:p>
      <w:pPr>
        <w:pStyle w:val="Heading2"/>
      </w:pPr>
      <w:r>
        <w:t xml:space="preserve">V. Challenges and Constraints</w:t>
      </w:r>
    </w:p>
    <w:p>
      <w:pPr>
        <w:pStyle w:val="FirstParagraph"/>
      </w:pPr>
      <w:r>
        <w:t xml:space="preserve">Despite the opportunities, the **UX UI Designer** faces distinct challenges in **Nairobi**. Firstly, there is a shortage of specialized design education focused on African contexts. Many designers are trained in Western paradigms that assume high-speed Wi-Fi and high-income stability—assumptions that do not hold true for much of **Kenya**.</w:t>
      </w:r>
      <w:r>
        <w:t xml:space="preserve"> </w:t>
      </w:r>
      <w:r>
        <w:t xml:space="preserve">Secondly, the pace of innovation in **Nairobi** is relentless. Startups require rapid prototyping and deployment. The **UX UI Designer** must balance rigorous user research with the need for speed. This often leads to a tension between ideal design principles and pragmatic delivery schedules required by local stakeholders who are eager to capture market share quickly.</w:t>
      </w:r>
    </w:p>
    <w:bookmarkEnd w:id="27"/>
    <w:bookmarkStart w:id="28" w:name="vi.-recommendations-for-stakeholders"/>
    <w:p>
      <w:pPr>
        <w:pStyle w:val="Heading2"/>
      </w:pPr>
      <w:r>
        <w:t xml:space="preserve">VI. Recommendations for Stakeholders</w:t>
      </w:r>
    </w:p>
    <w:p>
      <w:pPr>
        <w:pStyle w:val="FirstParagraph"/>
      </w:pPr>
      <w:r>
        <w:t xml:space="preserve">Based on this lab report, we recommend the following actions for companies and educational institutions in **Kenya, Nairobi**:</w:t>
      </w:r>
      <w:r>
        <w:t xml:space="preserve"> </w:t>
      </w:r>
      <w:r>
        <w:t xml:space="preserve">1. **Invest in Local UX Research:** Organizations must fund ethnographic studies to understand how users in different parts of **Nairobi** interact with technology. The insights gathered by the **UX UI Designer** should be localized, not imported from Silicon Valley or London.</w:t>
      </w:r>
      <w:r>
        <w:t xml:space="preserve"> </w:t>
      </w:r>
      <w:r>
        <w:t xml:space="preserve">2. **Develop Specialized Training Programs:** Technical universities in Nairobi should introduce curricula that specifically address low-bandwidth design patterns and mobile-money integration for the **UX UI Designer**.</w:t>
      </w:r>
      <w:r>
        <w:t xml:space="preserve"> </w:t>
      </w:r>
      <w:r>
        <w:t xml:space="preserve">3. **Adopt Inclusive Design Standards:** The industry must standardize accessibility features that cater to varying levels of digital literacy across the population of **Kenya**. This includes voice-assistants and multilingual support in interface designs.</w:t>
      </w:r>
    </w:p>
    <w:bookmarkEnd w:id="28"/>
    <w:bookmarkStart w:id="29" w:name="vii.-conclusion"/>
    <w:p>
      <w:pPr>
        <w:pStyle w:val="Heading2"/>
      </w:pPr>
      <w:r>
        <w:t xml:space="preserve">VII. Conclusion</w:t>
      </w:r>
    </w:p>
    <w:p>
      <w:pPr>
        <w:pStyle w:val="FirstParagraph"/>
      </w:pPr>
      <w:r>
        <w:t xml:space="preserve">In conclusion, this lab report has demonstrated that the role of the **UX UI Designer** in **Kenya, Nairobi** is far more complex than standard international definitions suggest. It requires a deep empathy for local constraints regarding data, device hardware, and economic factors. The success of digital transformation in Africa hinges on designers who can navigate these unique nuances. By recognizing the specific needs of users in **Nairobi**, the **UX UI Designer** becomes a pivotal agent in driving financial inclusion, social connectivity, and economic growth across **Kenya**. Future iterations of this lab report will likely focus on emerging trends such as AI-driven personalization within the constraints of low-resource environments in Nairobi.</w:t>
      </w:r>
    </w:p>
    <w:p>
      <w:pPr>
        <w:pStyle w:val="BodyText"/>
      </w:pPr>
      <w:r>
        <w:rPr>
          <w:bCs/>
          <w:b/>
        </w:rPr>
        <w:t xml:space="preserve">Final Note:</w:t>
      </w:r>
      <w:r>
        <w:t xml:space="preserve"> </w:t>
      </w:r>
      <w:r>
        <w:t xml:space="preserve">The insights provided herein emphasize that a generic global design strategy is inadequate for the vibrant and complex market of **Kenya, Nairobi**. The specialized expertise of the **UX UI Designer** is not a luxury but a necessity for sustainable digital growth in this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Designer Lab Report: Contextual Analysis for Kenya, Nairobi</dc:title>
  <dc:creator/>
  <dc:language>en</dc:language>
  <cp:keywords/>
  <dcterms:created xsi:type="dcterms:W3CDTF">2026-07-29T10:39:57Z</dcterms:created>
  <dcterms:modified xsi:type="dcterms:W3CDTF">2026-07-29T10:39:57Z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