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Senegal</w:t>
      </w:r>
      <w:r>
        <w:t xml:space="preserve"> </w:t>
      </w:r>
      <w:r>
        <w:t xml:space="preserve">Dakar</w:t>
      </w:r>
    </w:p>
    <w:bookmarkStart w:id="20" w:name="Xf1f3780d467337fff347986e9f1e0035b72e835"/>
    <w:p>
      <w:pPr>
        <w:pStyle w:val="Heading1"/>
      </w:pPr>
      <w:r>
        <w:t xml:space="preserve">Laboratory Report on User Experience and User Interface Design Principles</w:t>
      </w:r>
    </w:p>
    <w:p>
      <w:pPr>
        <w:pStyle w:val="FirstParagraph"/>
      </w:pPr>
      <w:r>
        <w:rPr>
          <w:bCs/>
          <w:b/>
        </w:rPr>
        <w:t xml:space="preserve">Focal Region:</w:t>
      </w:r>
      <w:r>
        <w:t xml:space="preserve"> </w:t>
      </w:r>
      <w:r>
        <w:t xml:space="preserve">Senegal, Dakar</w:t>
      </w:r>
      <w:r>
        <w:br/>
      </w:r>
      <w:r>
        <w:rPr>
          <w:bCs/>
          <w:b/>
        </w:rPr>
        <w:t xml:space="preserve">Date of Analysis:</w:t>
      </w:r>
      <w:r>
        <w:t xml:space="preserve"> </w:t>
      </w:r>
      <w:r>
        <w:t xml:space="preserve">October 26, 2023</w:t>
      </w:r>
      <w:r>
        <w:br/>
      </w:r>
      <w:r>
        <w:rPr>
          <w:bCs/>
          <w:b/>
        </w:rPr>
        <w:t xml:space="preserve">Dedicated Role Profile:</w:t>
      </w:r>
      <w:r>
        <w:t xml:space="preserve"> </w:t>
      </w:r>
      <w:r>
        <w:t xml:space="preserve">UX/UI Designer</w:t>
      </w:r>
    </w:p>
    <w:bookmarkEnd w:id="20"/>
    <w:bookmarkStart w:id="21" w:name="executive-summary"/>
    <w:p>
      <w:pPr>
        <w:pStyle w:val="Heading2"/>
      </w:pPr>
      <w:r>
        <w:t xml:space="preserve">1. Executive Summary</w:t>
      </w:r>
    </w:p>
    <w:p>
      <w:pPr>
        <w:pStyle w:val="FirstParagraph"/>
      </w:pPr>
      <w:r>
        <w:t xml:space="preserve">This laboratory report serves as a comprehensive analytical document detailing the critical role, operational requirements, and cultural adaptations necessary for a professional</w:t>
      </w:r>
      <w:r>
        <w:t xml:space="preserve"> </w:t>
      </w:r>
      <w:hyperlink w:anchor="ux-ui-designer">
        <w:r>
          <w:rPr>
            <w:rStyle w:val="Hyperlink"/>
            <w:bCs/>
            <w:b/>
          </w:rPr>
          <w:t xml:space="preserve">UX/UI Designer</w:t>
        </w:r>
      </w:hyperlink>
      <w:r>
        <w:t xml:space="preserve"> </w:t>
      </w:r>
      <w:r>
        <w:t xml:space="preserve">operating within the dynamic digital ecosystem of</w:t>
      </w:r>
      <w:r>
        <w:t xml:space="preserve"> </w:t>
      </w:r>
      <w:r>
        <w:rPr>
          <w:bCs/>
          <w:b/>
        </w:rPr>
        <w:t xml:space="preserve">Senegal Dakar</w:t>
      </w:r>
      <w:r>
        <w:t xml:space="preserve">. As Dakar evolves into a primary technological hub in West Africa, understanding how digital interfaces interact with local user behaviors is paramount. This report synthesizes field observations and industry standards to provide a framework for designing accessible, intuitive, and culturally resonant digital products.</w:t>
      </w:r>
    </w:p>
    <w:bookmarkEnd w:id="21"/>
    <w:bookmarkStart w:id="22" w:name="introduction"/>
    <w:p>
      <w:pPr>
        <w:pStyle w:val="Heading2"/>
      </w:pPr>
      <w:r>
        <w:t xml:space="preserve">2. Introduction</w:t>
      </w:r>
    </w:p>
    <w:p>
      <w:pPr>
        <w:pStyle w:val="FirstParagraph"/>
      </w:pPr>
      <w:r>
        <w:t xml:space="preserve">The integration of technology into daily life in West Africa has accelerated rapidly over the last decade. In the capital city,</w:t>
      </w:r>
      <w:r>
        <w:t xml:space="preserve"> </w:t>
      </w:r>
      <w:r>
        <w:rPr>
          <w:bCs/>
          <w:b/>
        </w:rPr>
        <w:t xml:space="preserve">Senegal Dakar</w:t>
      </w:r>
      <w:r>
        <w:t xml:space="preserve">, a young, mobile-first population is driving demand for sophisticated digital services ranging from fintech applications to e-commerce platforms and government e-services. However, global design standards often fail to account for the specific infrastructural and cultural nuances present in this region.</w:t>
      </w:r>
    </w:p>
    <w:p>
      <w:pPr>
        <w:pStyle w:val="BodyText"/>
      </w:pPr>
      <w:r>
        <w:t xml:space="preserve">The purpose of this</w:t>
      </w:r>
      <w:r>
        <w:t xml:space="preserve"> </w:t>
      </w:r>
      <w:r>
        <w:rPr>
          <w:bCs/>
          <w:b/>
        </w:rPr>
        <w:t xml:space="preserve">Laboratory Report</w:t>
      </w:r>
      <w:r>
        <w:t xml:space="preserve"> </w:t>
      </w:r>
      <w:r>
        <w:t xml:space="preserve">is to dissect the workflow, challenges, and strategic importance of the</w:t>
      </w:r>
      <w:r>
        <w:t xml:space="preserve"> </w:t>
      </w:r>
      <w:hyperlink w:anchor="ux-ui-designer">
        <w:r>
          <w:rPr>
            <w:rStyle w:val="Hyperlink"/>
            <w:bCs/>
            <w:b/>
          </w:rPr>
          <w:t xml:space="preserve">UX/UI Designer</w:t>
        </w:r>
      </w:hyperlink>
      <w:r>
        <w:t xml:space="preserve">. By treating design as a scientific inquiry—hypothesizing user needs in Dakar and testing interface solutions—we aim to establish best practices that bridge the gap between Western design paradigms and African user realities.</w:t>
      </w:r>
    </w:p>
    <w:bookmarkEnd w:id="22"/>
    <w:bookmarkStart w:id="23" w:name="objectives"/>
    <w:p>
      <w:pPr>
        <w:pStyle w:val="Heading2"/>
      </w:pPr>
      <w:r>
        <w:t xml:space="preserve">3. Objectives of the Study</w:t>
      </w:r>
    </w:p>
    <w:p>
      <w:pPr>
        <w:numPr>
          <w:ilvl w:val="0"/>
          <w:numId w:val="1001"/>
        </w:numPr>
        <w:pStyle w:val="Compact"/>
      </w:pPr>
      <w:r>
        <w:t xml:space="preserve">To evaluate the specific environmental factors affecting UX/UI implementation in</w:t>
      </w:r>
      <w:r>
        <w:t xml:space="preserve"> </w:t>
      </w:r>
      <w:hyperlink w:anchor="senegal-dakar">
        <w:r>
          <w:rPr>
            <w:rStyle w:val="Hyperlink"/>
            <w:bCs/>
            <w:b/>
          </w:rPr>
          <w:t xml:space="preserve">Senegal Dakar</w:t>
        </w:r>
      </w:hyperlink>
      <w:r>
        <w:t xml:space="preserve">.</w:t>
      </w:r>
    </w:p>
    <w:p>
      <w:pPr>
        <w:numPr>
          <w:ilvl w:val="0"/>
          <w:numId w:val="1001"/>
        </w:numPr>
        <w:pStyle w:val="Compact"/>
      </w:pPr>
      <w:r>
        <w:t xml:space="preserve">To define the core competencies required for a successful</w:t>
      </w:r>
      <w:r>
        <w:t xml:space="preserve"> </w:t>
      </w:r>
      <w:hyperlink w:anchor="ux-ui-designer">
        <w:r>
          <w:rPr>
            <w:rStyle w:val="Hyperlink"/>
            <w:bCs/>
            <w:b/>
          </w:rPr>
          <w:t xml:space="preserve">UX/UI Designer</w:t>
        </w:r>
      </w:hyperlink>
      <w:r>
        <w:t xml:space="preserve"> </w:t>
      </w:r>
      <w:r>
        <w:t xml:space="preserve">in this market.</w:t>
      </w:r>
    </w:p>
    <w:p>
      <w:pPr>
        <w:numPr>
          <w:ilvl w:val="0"/>
          <w:numId w:val="1001"/>
        </w:numPr>
        <w:pStyle w:val="Compact"/>
      </w:pPr>
      <w:r>
        <w:t xml:space="preserve">To identify common pitfalls in local digital product development.</w:t>
      </w:r>
    </w:p>
    <w:bookmarkEnd w:id="23"/>
    <w:bookmarkStart w:id="26" w:name="methodology"/>
    <w:p>
      <w:pPr>
        <w:pStyle w:val="Heading2"/>
      </w:pPr>
      <w:r>
        <w:t xml:space="preserve">4. Methodology and Contextual Analysis</w:t>
      </w:r>
    </w:p>
    <w:p>
      <w:pPr>
        <w:pStyle w:val="FirstParagraph"/>
      </w:pPr>
      <w:r>
        <w:t xml:space="preserve">This report utilizes a mixed-methods approach, combining heuristic evaluations of popular local apps with interviews regarding user behavior in urban centers like Plateau, Almadies, and Mermoz. The analysis focuses on the intersection of technology constraints and human behavior.</w:t>
      </w:r>
    </w:p>
    <w:bookmarkStart w:id="24" w:name="the-digital-infrastructure-constraint"/>
    <w:p>
      <w:pPr>
        <w:pStyle w:val="Heading3"/>
      </w:pPr>
      <w:r>
        <w:t xml:space="preserve">4.1 The Digital Infrastructure Constraint</w:t>
      </w:r>
    </w:p>
    <w:p>
      <w:pPr>
        <w:pStyle w:val="FirstParagraph"/>
      </w:pPr>
      <w:r>
        <w:t xml:space="preserve">A primary variable in designing for</w:t>
      </w:r>
      <w:r>
        <w:t xml:space="preserve"> </w:t>
      </w:r>
      <w:hyperlink w:anchor="senegal-dakar">
        <w:r>
          <w:rPr>
            <w:rStyle w:val="Hyperlink"/>
            <w:bCs/>
            <w:b/>
          </w:rPr>
          <w:t xml:space="preserve">Senegal Dakar</w:t>
        </w:r>
      </w:hyperlink>
      <w:r>
        <w:t xml:space="preserve"> </w:t>
      </w:r>
      <w:r>
        <w:t xml:space="preserve">is internet connectivity. While 4G penetration is high in the capital, data costs remain a significant barrier for many users. Therefore, the</w:t>
      </w:r>
      <w:r>
        <w:t xml:space="preserve"> </w:t>
      </w:r>
      <w:hyperlink w:anchor="ux-ui-designer">
        <w:r>
          <w:rPr>
            <w:rStyle w:val="Hyperlink"/>
            <w:bCs/>
            <w:b/>
          </w:rPr>
          <w:t xml:space="preserve">UX/UI Designer</w:t>
        </w:r>
      </w:hyperlink>
      <w:r>
        <w:t xml:space="preserve"> </w:t>
      </w:r>
      <w:r>
        <w:t xml:space="preserve">must prioritize lightweight interfaces, optimized image compression, and offline-capable features. Heavy animations or video-first designs often result in high bounce rates due to poor loading speeds.</w:t>
      </w:r>
    </w:p>
    <w:bookmarkEnd w:id="24"/>
    <w:bookmarkStart w:id="25" w:name="the-mobile-first-reality"/>
    <w:p>
      <w:pPr>
        <w:pStyle w:val="Heading3"/>
      </w:pPr>
      <w:r>
        <w:t xml:space="preserve">4.2 The Mobile-First Reality</w:t>
      </w:r>
    </w:p>
    <w:p>
      <w:pPr>
        <w:pStyle w:val="FirstParagraph"/>
      </w:pPr>
      <w:r>
        <w:t xml:space="preserve">In Dakar, the smartphone is the primary computer for a vast majority of the population. Desktop access is secondary and often limited to corporate environments. Consequently, responsive design is not merely an option but a strict requirement. The screen real estate available on mid-range Android devices common in Senegal dictates that UI elements must be large enough to tap accurately without accidental mis-clicks.</w:t>
      </w:r>
    </w:p>
    <w:bookmarkEnd w:id="25"/>
    <w:bookmarkEnd w:id="26"/>
    <w:bookmarkStart w:id="27" w:name="role-analysis"/>
    <w:p>
      <w:pPr>
        <w:pStyle w:val="Heading2"/>
      </w:pPr>
      <w:r>
        <w:t xml:space="preserve">5. Comprehensive Analysis of the UX/UI Designer Role</w:t>
      </w:r>
    </w:p>
    <w:p>
      <w:pPr>
        <w:pStyle w:val="FirstParagraph"/>
      </w:pPr>
      <w:r>
        <w:t xml:space="preserve">The role of the</w:t>
      </w:r>
      <w:r>
        <w:t xml:space="preserve"> </w:t>
      </w:r>
      <w:hyperlink w:anchor="ux-ui-designer">
        <w:r>
          <w:rPr>
            <w:rStyle w:val="Hyperlink"/>
            <w:bCs/>
            <w:b/>
          </w:rPr>
          <w:t xml:space="preserve">UX/UI Designer</w:t>
        </w:r>
      </w:hyperlink>
      <w:r>
        <w:t xml:space="preserve"> </w:t>
      </w:r>
      <w:r>
        <w:t xml:space="preserve">in this context extends far beyond aesthetic polish. It requires a deep understanding of anthropological design principles. Below is a breakdown of key responsibilities tailored to the Senegalese market.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Critical Skill Area</w:t>
            </w:r>
          </w:p>
        </w:tc>
        <w:tc>
          <w:tcPr/>
          <w:p>
            <w:pPr>
              <w:pStyle w:val="Compact"/>
              <w:jc w:val="left"/>
            </w:pPr>
            <w:r>
              <w:t xml:space="preserve">Description in Context of Dakar</w:t>
            </w:r>
          </w:p>
        </w:tc>
      </w:tr>
      <w:tr>
        <w:tc>
          <w:tcPr/>
          <w:p>
            <w:pPr>
              <w:pStyle w:val="Compact"/>
              <w:jc w:val="left"/>
            </w:pPr>
            <w:r>
              <w:rPr>
                <w:bCs/>
                <w:b/>
              </w:rPr>
              <w:t xml:space="preserve">Cultural Localization</w:t>
            </w:r>
          </w:p>
        </w:tc>
        <w:tc>
          <w:tcPr/>
          <w:p>
            <w:pPr>
              <w:pStyle w:val="Compact"/>
              <w:jc w:val="left"/>
            </w:pPr>
            <w:r>
              <w:t xml:space="preserve">The designer must navigate the linguistic diversity of Senegal. While French is the official language, Wolof is widely used in daily communication. Effective UX often requires code-switching or clear visual cues that bridge formal and informal language styles.</w:t>
            </w:r>
          </w:p>
        </w:tc>
      </w:tr>
      <w:tr>
        <w:tc>
          <w:tcPr/>
          <w:p>
            <w:pPr>
              <w:pStyle w:val="Compact"/>
              <w:jc w:val="left"/>
            </w:pPr>
            <w:r>
              <w:rPr>
                <w:bCs/>
                <w:b/>
              </w:rPr>
              <w:t xml:space="preserve">Data Sensitivity</w:t>
            </w:r>
          </w:p>
        </w:tc>
        <w:tc>
          <w:tcPr/>
          <w:p>
            <w:pPr>
              <w:pStyle w:val="Compact"/>
              <w:jc w:val="left"/>
            </w:pPr>
            <w:r>
              <w:t xml:space="preserve">A skilled</w:t>
            </w:r>
            <w:r>
              <w:t xml:space="preserve"> </w:t>
            </w:r>
            <w:hyperlink w:anchor="ux-ui-designer">
              <w:r>
                <w:rPr>
                  <w:rStyle w:val="Hyperlink"/>
                  <w:bCs/>
                  <w:b/>
                </w:rPr>
                <w:t xml:space="preserve">UX/UI Designer</w:t>
              </w:r>
            </w:hyperlink>
            <w:r>
              <w:t xml:space="preserve"> </w:t>
            </w:r>
            <w:r>
              <w:t xml:space="preserve">designs flows that allow users to manage data usage. Features like "Download over Wi-Fi only" or low-data modes are essential user experience features in Senegal Dakar.</w:t>
            </w:r>
          </w:p>
        </w:tc>
      </w:tr>
      <w:tr>
        <w:tc>
          <w:tcPr/>
          <w:p>
            <w:pPr>
              <w:pStyle w:val="Compact"/>
              <w:jc w:val="left"/>
            </w:pPr>
            <w:r>
              <w:rPr>
                <w:bCs/>
                <w:b/>
              </w:rPr>
              <w:t xml:space="preserve">Fintech Integration</w:t>
            </w:r>
          </w:p>
        </w:tc>
        <w:tc>
          <w:tcPr/>
          <w:p>
            <w:pPr>
              <w:pStyle w:val="Compact"/>
              <w:jc w:val="left"/>
            </w:pPr>
            <w:r>
              <w:t xml:space="preserve">Dakar is a hub for mobile money (Wave, Orange Money). The UI must seamlessly integrate these payment gateways, trusting users with financial data through clear, reassuring visual hierarchy and feedback loops.</w:t>
            </w:r>
          </w:p>
        </w:tc>
      </w:tr>
    </w:tbl>
    <w:bookmarkEnd w:id="27"/>
    <w:bookmarkStart w:id="30" w:name="key-findings"/>
    <w:p>
      <w:pPr>
        <w:pStyle w:val="Heading2"/>
      </w:pPr>
      <w:r>
        <w:t xml:space="preserve">6. Key Findings and User Behavior in Senegal Dakar</w:t>
      </w:r>
    </w:p>
    <w:p>
      <w:pPr>
        <w:pStyle w:val="FirstParagraph"/>
      </w:pPr>
      <w:r>
        <w:t xml:space="preserve">Data collection from local user groups reveals distinct behavioral patterns that directly influence UI design decisions.</w:t>
      </w:r>
    </w:p>
    <w:bookmarkStart w:id="28" w:name="finding-1-the-importance-of-social-proof"/>
    <w:p>
      <w:pPr>
        <w:pStyle w:val="Heading3"/>
      </w:pPr>
      <w:r>
        <w:rPr>
          <w:bCs/>
          <w:b/>
        </w:rPr>
        <w:t xml:space="preserve">Finding 1: The Importance of Social Proof</w:t>
      </w:r>
    </w:p>
    <w:p>
      <w:pPr>
        <w:pStyle w:val="FirstParagraph"/>
      </w:pPr>
      <w:r>
        <w:t xml:space="preserve">Digital trust is heavily influenced by community perception. Interfaces that incorporate social elements—such as user testimonials, influencer endorsements, or community ratings—tend to perform significantly better in Senegal Dakar than sterile, anonymous interfaces. The</w:t>
      </w:r>
      <w:r>
        <w:t xml:space="preserve"> </w:t>
      </w:r>
      <w:hyperlink w:anchor="ux-ui-designer">
        <w:r>
          <w:rPr>
            <w:rStyle w:val="Hyperlink"/>
            <w:bCs/>
            <w:b/>
          </w:rPr>
          <w:t xml:space="preserve">UX/UI Designer</w:t>
        </w:r>
      </w:hyperlink>
      <w:r>
        <w:t xml:space="preserve"> </w:t>
      </w:r>
      <w:r>
        <w:t xml:space="preserve">should prioritize social integration features.</w:t>
      </w:r>
    </w:p>
    <w:bookmarkEnd w:id="28"/>
    <w:bookmarkStart w:id="29" w:name="finding-2-voice-and-visual-cues"/>
    <w:p>
      <w:pPr>
        <w:pStyle w:val="Heading3"/>
      </w:pPr>
      <w:r>
        <w:rPr>
          <w:bCs/>
          <w:b/>
        </w:rPr>
        <w:t xml:space="preserve">Finding 2: Voice and Visual Cues</w:t>
      </w:r>
    </w:p>
    <w:p>
      <w:pPr>
        <w:pStyle w:val="FirstParagraph"/>
      </w:pPr>
      <w:r>
        <w:t xml:space="preserve">Literacy levels vary, and navigating complex text-heavy menus can be challenging. Incorporating voice search capabilities or robust visual iconography reduces friction. Icons must be universally understood within the local context; for example, generic icons used in Europe may not carry the same meaning among Dakar residents.</w:t>
      </w:r>
    </w:p>
    <w:bookmarkEnd w:id="29"/>
    <w:bookmarkEnd w:id="30"/>
    <w:bookmarkStart w:id="32" w:name="design-framework"/>
    <w:p>
      <w:pPr>
        <w:pStyle w:val="Heading2"/>
      </w:pPr>
      <w:r>
        <w:t xml:space="preserve">7. Proposed Design Framework</w:t>
      </w:r>
    </w:p>
    <w:p>
      <w:pPr>
        <w:pStyle w:val="FirstParagraph"/>
      </w:pPr>
      <w:r>
        <w:t xml:space="preserve">Based on the findings above, we propose a framework specifically adapted for the</w:t>
      </w:r>
      <w:r>
        <w:t xml:space="preserve"> </w:t>
      </w:r>
      <w:hyperlink w:anchor="senegal-dakar">
        <w:r>
          <w:rPr>
            <w:rStyle w:val="Hyperlink"/>
            <w:bCs/>
            <w:b/>
          </w:rPr>
          <w:t xml:space="preserve">Senegal Dakar</w:t>
        </w:r>
      </w:hyperlink>
      <w:r>
        <w:t xml:space="preserve"> </w:t>
      </w:r>
      <w:r>
        <w:t xml:space="preserve">market, which every aspiring or practicing</w:t>
      </w:r>
      <w:r>
        <w:t xml:space="preserve"> </w:t>
      </w:r>
      <w:hyperlink w:anchor="ux-ui-designer">
        <w:r>
          <w:rPr>
            <w:rStyle w:val="Hyperlink"/>
            <w:bCs/>
            <w:b/>
          </w:rPr>
          <w:t xml:space="preserve">UX/UI Designer</w:t>
        </w:r>
      </w:hyperlink>
      <w:r>
        <w:t xml:space="preserve"> </w:t>
      </w:r>
      <w:r>
        <w:t xml:space="preserve">should adopt.</w:t>
      </w:r>
    </w:p>
    <w:bookmarkStart w:id="31" w:name="the-dakar-first-design-matrix"/>
    <w:p>
      <w:pPr>
        <w:pStyle w:val="Heading3"/>
      </w:pPr>
      <w:r>
        <w:rPr>
          <w:iCs/>
          <w:i/>
        </w:rPr>
        <w:t xml:space="preserve">The "Dakar-First" Design Matrix:</w:t>
      </w:r>
    </w:p>
    <w:p>
      <w:pPr>
        <w:numPr>
          <w:ilvl w:val="0"/>
          <w:numId w:val="1002"/>
        </w:numPr>
        <w:pStyle w:val="Compact"/>
      </w:pPr>
      <w:r>
        <w:rPr>
          <w:bCs/>
          <w:b/>
        </w:rPr>
        <w:t xml:space="preserve">Simplicity and Speed:</w:t>
      </w:r>
      <w:r>
        <w:t xml:space="preserve"> </w:t>
      </w:r>
      <w:r>
        <w:t xml:space="preserve">Minimize the number of steps required to complete a task. Every extra click costs data and time.</w:t>
      </w:r>
    </w:p>
    <w:p>
      <w:pPr>
        <w:numPr>
          <w:ilvl w:val="0"/>
          <w:numId w:val="1002"/>
        </w:numPr>
        <w:pStyle w:val="Compact"/>
      </w:pPr>
      <w:r>
        <w:rPr>
          <w:bCs/>
          <w:b/>
        </w:rPr>
        <w:t xml:space="preserve">Familiarity with Innovation:</w:t>
      </w:r>
      <w:r>
        <w:t xml:space="preserve"> </w:t>
      </w:r>
      <w:r>
        <w:t xml:space="preserve">Use established patterns (like those found in WhatsApp or Facebook) as a base, then innovate on specific features. This reduces the learning curve for new users.</w:t>
      </w:r>
    </w:p>
    <w:p>
      <w:pPr>
        <w:numPr>
          <w:ilvl w:val="0"/>
          <w:numId w:val="1002"/>
        </w:numPr>
        <w:pStyle w:val="Compact"/>
      </w:pPr>
      <w:r>
        <w:rPr>
          <w:bCs/>
          <w:b/>
        </w:rPr>
        <w:t xml:space="preserve">Multilingual Support:</w:t>
      </w:r>
      <w:r>
        <w:t xml:space="preserve"> </w:t>
      </w:r>
      <w:r>
        <w:t xml:space="preserve">Design UI that accommodates text expansion and switching between French and Wolof dynamically.</w:t>
      </w:r>
    </w:p>
    <w:p>
      <w:pPr>
        <w:numPr>
          <w:ilvl w:val="0"/>
          <w:numId w:val="1002"/>
        </w:numPr>
        <w:pStyle w:val="Compact"/>
      </w:pPr>
      <w:r>
        <w:rPr>
          <w:bCs/>
          <w:b/>
        </w:rPr>
        <w:t xml:space="preserve">Bright, High-Contrast Aesthetics:</w:t>
      </w:r>
      <w:r>
        <w:t xml:space="preserve"> </w:t>
      </w:r>
      <w:r>
        <w:t xml:space="preserve">Due to bright sunlight in Dakar, screens are often viewed in high-glare environments. Dark mode is essential, but so is high contrast for readability.</w:t>
      </w:r>
    </w:p>
    <w:bookmarkEnd w:id="31"/>
    <w:bookmarkEnd w:id="32"/>
    <w:bookmarkStart w:id="34" w:name="conclusion"/>
    <w:p>
      <w:pPr>
        <w:pStyle w:val="Heading2"/>
      </w:pPr>
      <w:r>
        <w:t xml:space="preserve">8. Conclusion</w:t>
      </w:r>
    </w:p>
    <w:p>
      <w:pPr>
        <w:pStyle w:val="FirstParagraph"/>
      </w:pPr>
      <w:r>
        <w:t xml:space="preserve">The evolution of the digital landscape in</w:t>
      </w:r>
      <w:r>
        <w:t xml:space="preserve"> </w:t>
      </w:r>
      <w:hyperlink w:anchor="senegal-dakar">
        <w:r>
          <w:rPr>
            <w:rStyle w:val="Hyperlink"/>
            <w:bCs/>
            <w:b/>
          </w:rPr>
          <w:t xml:space="preserve">Senegal Dakar</w:t>
        </w:r>
      </w:hyperlink>
      <w:r>
        <w:t xml:space="preserve"> </w:t>
      </w:r>
      <w:r>
        <w:t xml:space="preserve">presents a unique opportunity for innovation, but it demands a specialized approach to design. The traditional metrics used in Silicon Valley or European markets are insufficient when applied blindly to this vibrant West African city.</w:t>
      </w:r>
    </w:p>
    <w:p>
      <w:pPr>
        <w:pStyle w:val="BodyText"/>
      </w:pPr>
      <w:r>
        <w:t xml:space="preserve">This</w:t>
      </w:r>
      <w:r>
        <w:t xml:space="preserve"> </w:t>
      </w:r>
      <w:r>
        <w:rPr>
          <w:bCs/>
          <w:b/>
        </w:rPr>
        <w:t xml:space="preserve">Laboratory Report</w:t>
      </w:r>
      <w:r>
        <w:t xml:space="preserve"> </w:t>
      </w:r>
      <w:r>
        <w:t xml:space="preserve">concludes that the modern</w:t>
      </w:r>
      <w:r>
        <w:t xml:space="preserve"> </w:t>
      </w:r>
      <w:hyperlink w:anchor="ux-ui-designer">
        <w:r>
          <w:rPr>
            <w:rStyle w:val="Hyperlink"/>
            <w:bCs/>
            <w:b/>
          </w:rPr>
          <w:t xml:space="preserve">UX/UI Designer</w:t>
        </w:r>
      </w:hyperlink>
      <w:r>
        <w:t xml:space="preserve"> </w:t>
      </w:r>
      <w:r>
        <w:t xml:space="preserve">must act as a cultural translator. They must understand the infrastructural limitations, the linguistic richness, and the economic realities of their users. By adhering to the principles outlined in this document—prioritizing data efficiency, social trust signals, and mobile-first accessibility—we can create digital products that are not only functional but also deeply resonant with people in Senegal Dakar.</w:t>
      </w:r>
    </w:p>
    <w:p>
      <w:pPr>
        <w:pStyle w:val="BodyText"/>
      </w:pPr>
      <w:r>
        <w:t xml:space="preserve">Future research should focus on longitudinal studies regarding how generational shifts in Dakar influence interface preferences over the next five years.</w:t>
      </w:r>
    </w:p>
    <w:p>
      <w:r>
        <w:pict>
          <v:rect style="width:0;height:1.5pt" o:hralign="center" o:hrstd="t" o:hr="t"/>
        </w:pict>
      </w:r>
    </w:p>
    <w:bookmarkStart w:id="33" w:name="references"/>
    <w:p>
      <w:pPr>
        <w:pStyle w:val="Heading3"/>
      </w:pPr>
      <w:r>
        <w:t xml:space="preserve">9. References and Further Reading</w:t>
      </w:r>
    </w:p>
    <w:p>
      <w:pPr>
        <w:pStyle w:val="FirstParagraph"/>
      </w:pPr>
      <w:r>
        <w:t xml:space="preserve">African Digital Trends Report (2023).</w:t>
      </w:r>
      <w:r>
        <w:br/>
      </w:r>
    </w:p>
    <w:p>
      <w:pPr>
        <w:pStyle w:val="BodyText"/>
      </w:pPr>
      <w:r>
        <w:t xml:space="preserve">Globaledge: Doing Business in Senegal.</w:t>
      </w:r>
      <w:r>
        <w:br/>
      </w:r>
    </w:p>
    <w:p>
      <w:pPr>
        <w:pStyle w:val="BodyText"/>
      </w:pPr>
      <w:r>
        <w:t xml:space="preserve">Nielsen Norman Group articles on Mobile Design for Low-Bandwidth Regions.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in Senegal Dakar</dc:title>
  <dc:creator/>
  <dc:language>en</dc:language>
  <cp:keywords/>
  <dcterms:created xsi:type="dcterms:W3CDTF">2026-07-29T06:37:47Z</dcterms:created>
  <dcterms:modified xsi:type="dcterms:W3CDTF">2026-07-29T06:37:47Z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