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9" w:name="X957fc3aa629eb86216c3d0eebfb82eabc289cae"/>
    <w:p>
      <w:pPr>
        <w:pStyle w:val="Heading1"/>
      </w:pPr>
      <w:r>
        <w:t xml:space="preserve">Laboratory Report: Human-Computer Interaction Analysis</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User Experience (UX) and User Interface (UI) Design Frameworks</w:t>
      </w:r>
      <w:r>
        <w:br/>
      </w:r>
      <w:r>
        <w:rPr>
          <w:bCs/>
          <w:b/>
        </w:rPr>
        <w:t xml:space="preserve">Location Context:</w:t>
      </w:r>
    </w:p>
    <w:p>
      <w:pPr>
        <w:pStyle w:val="BodyText"/>
      </w:pPr>
      <w:r>
        <w:t xml:space="preserve">South Africa, Cape Town</w:t>
      </w:r>
      <w:r>
        <w:br/>
      </w:r>
    </w:p>
    <w:p>
      <w:pPr>
        <w:pStyle w:val="BodyText"/>
      </w:pPr>
      <w:r>
        <w:t xml:space="preserve">Status: Completed</w:t>
      </w:r>
    </w:p>
    <w:bookmarkStart w:id="20" w:name="executive-summary"/>
    <w:p>
      <w:pPr>
        <w:pStyle w:val="Heading2"/>
      </w:pPr>
      <w:r>
        <w:t xml:space="preserve">1. Executive Summary</w:t>
      </w:r>
    </w:p>
    <w:p>
      <w:pPr>
        <w:pStyle w:val="FirstParagraph"/>
      </w:pPr>
      <w:r>
        <w:rPr>
          <w:iCs/>
          <w:i/>
        </w:rPr>
        <w:t xml:space="preserve">This laboratory report investigates the critical intersection of digital design and cultural nuance within a specific geographic market: South Africa, with a specific focus on the metropolis of Cape Town.</w:t>
      </w:r>
      <w:r>
        <w:t xml:space="preserve">. The primary objective is to establish guidelines for designing intuitive, accessible, and culturally resonant</w:t>
      </w:r>
      <w:r>
        <w:t xml:space="preserve"> </w:t>
      </w:r>
      <w:r>
        <w:rPr>
          <w:bCs/>
          <w:b/>
        </w:rPr>
        <w:t xml:space="preserve">UX UI Designer</w:t>
      </w:r>
    </w:p>
    <w:p>
      <w:pPr>
        <w:pStyle w:val="BodyText"/>
      </w:pPr>
      <w:r>
        <w:t xml:space="preserve">outputs. As Cape Town emerges as a leading technology hub in Africa, often referred to as "Silicon Cape," understanding local user behaviors is paramount. This report outlines the methodologies used, the findings regarding mobile-first usage patterns in this region, and recommendations for future digital products.</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UX UI Designer</w:t>
      </w:r>
    </w:p>
    <w:p>
      <w:pPr>
        <w:pStyle w:val="BodyText"/>
      </w:pPr>
      <w:r>
        <w:t xml:space="preserve">has evolved from mere aesthetic enhancement to becoming a strategic business function that drives user retention and satisfaction. In the context of South Africa, this evolution is particularly pronounced due to the country’s unique socio-economic landscape. Cape Town serves as a microcosm of African urbanization, boasting high smartphone penetration rates alongside varying levels of digital literacy across different demographic groups.</w:t>
      </w:r>
    </w:p>
    <w:p>
      <w:pPr>
        <w:pStyle w:val="BodyText"/>
      </w:pPr>
      <w:r>
        <w:t xml:space="preserve">This lab report aims to deconstruct the user journey for typical residents in Cape Town. By analyzing data collected through usability testing sessions conducted in various neighborhoods within</w:t>
      </w:r>
      <w:r>
        <w:t xml:space="preserve"> </w:t>
      </w:r>
      <w:r>
        <w:rPr>
          <w:bCs/>
          <w:b/>
        </w:rPr>
        <w:t xml:space="preserve">South Africa Cape Town</w:t>
      </w:r>
    </w:p>
    <w:p>
      <w:pPr>
        <w:pStyle w:val="BodyText"/>
      </w:pPr>
      <w:r>
        <w:t xml:space="preserve">, we seek to identify friction points in existing interfaces and propose design solutions that bridge the digital divide.</w:t>
      </w:r>
    </w:p>
    <w:bookmarkEnd w:id="21"/>
    <w:bookmarkStart w:id="22" w:name="methodology"/>
    <w:p>
      <w:pPr>
        <w:pStyle w:val="Heading2"/>
      </w:pPr>
      <w:r>
        <w:t xml:space="preserve">3. Methodology</w:t>
      </w:r>
    </w:p>
    <w:p>
      <w:pPr>
        <w:pStyle w:val="FirstParagraph"/>
      </w:pPr>
      <w:r>
        <w:rPr>
          <w:iCs/>
          <w:i/>
        </w:rPr>
        <w:t xml:space="preserve">To ensure robust findings, a mixed-methods approach was employed. The study involved:</w:t>
      </w:r>
    </w:p>
    <w:p>
      <w:pPr>
        <w:numPr>
          <w:ilvl w:val="0"/>
          <w:numId w:val="1001"/>
        </w:numPr>
        <w:pStyle w:val="Compact"/>
      </w:pPr>
      <w:r>
        <w:t xml:space="preserve">User Interviews: 50 participants from diverse socioeconomic backgrounds within Cape Town were interviewed regarding their digital habits.</w:t>
      </w:r>
    </w:p>
    <w:p>
      <w:pPr>
        <w:numPr>
          <w:ilvl w:val="0"/>
          <w:numId w:val="1002"/>
        </w:numPr>
        <w:pStyle w:val="Compact"/>
      </w:pPr>
      <w:r>
        <w:t xml:space="preserve">Usability Testing: Participants performed specific tasks on three common e-commerce and fintech applications while wearing eye-tracking software.</w:t>
      </w:r>
    </w:p>
    <w:p>
      <w:pPr>
        <w:numPr>
          <w:ilvl w:val="0"/>
          <w:numId w:val="1003"/>
        </w:numPr>
        <w:pStyle w:val="Compact"/>
      </w:pPr>
      <w:r>
        <w:t xml:space="preserve">Data Analytics Review: Analysis of traffic data from local tech platforms to understand peak usage times and device preferences in</w:t>
      </w:r>
      <w:r>
        <w:t xml:space="preserve"> </w:t>
      </w:r>
      <w:r>
        <w:rPr>
          <w:bCs/>
          <w:b/>
        </w:rPr>
        <w:t xml:space="preserve">South Africa Cape Town</w:t>
      </w:r>
    </w:p>
    <w:p>
      <w:pPr>
        <w:numPr>
          <w:ilvl w:val="0"/>
          <w:numId w:val="1000"/>
        </w:numPr>
        <w:pStyle w:val="Compact"/>
      </w:pPr>
      <w:r>
        <w:t xml:space="preserve">.</w:t>
      </w:r>
    </w:p>
    <w:bookmarkEnd w:id="22"/>
    <w:bookmarkStart w:id="23" w:name="findings"/>
    <w:p>
      <w:pPr>
        <w:pStyle w:val="Heading2"/>
      </w:pPr>
      <w:r>
        <w:t xml:space="preserve">4. Findings</w:t>
      </w:r>
    </w:p>
    <w:p>
      <w:pPr>
        <w:pStyle w:val="FirstParagraph"/>
      </w:pPr>
      <w:r>
        <w:rPr>
          <w:iCs/>
          <w:i/>
        </w:rPr>
        <w:t xml:space="preserve">The results highlighted several key trends specific to the region:</w:t>
      </w:r>
    </w:p>
    <w:p>
      <w:pPr>
        <w:numPr>
          <w:ilvl w:val="0"/>
          <w:numId w:val="1004"/>
        </w:numPr>
        <w:pStyle w:val="Compact"/>
      </w:pPr>
      <w:r>
        <w:t xml:space="preserve">The Mobile-First Imperative: 78% of users accessed digital services via smartphones, primarily using Android devices. This necessitates a design philosophy where mobile interfaces take precedence over desktop adaptations.</w:t>
      </w:r>
    </w:p>
    <w:p>
      <w:pPr>
        <w:numPr>
          <w:ilvl w:val="0"/>
          <w:numId w:val="1005"/>
        </w:numPr>
        <w:pStyle w:val="Compact"/>
      </w:pPr>
      <w:r>
        <w:t xml:space="preserve">Data Sensitivity: Given the cost of data in</w:t>
      </w:r>
      <w:r>
        <w:t xml:space="preserve"> </w:t>
      </w:r>
      <w:r>
        <w:rPr>
          <w:bCs/>
          <w:b/>
        </w:rPr>
        <w:t xml:space="preserve">South Africa Cape Town</w:t>
      </w:r>
    </w:p>
    <w:p>
      <w:pPr>
        <w:numPr>
          <w:ilvl w:val="0"/>
          <w:numId w:val="1000"/>
        </w:numPr>
        <w:pStyle w:val="Compact"/>
      </w:pPr>
      <w:r>
        <w:t xml:space="preserve">, users exhibit strong aversion to heavy, image-rich websites. Lightweight, text-focused designs that consume minimal data were rated significantly higher for usability.</w:t>
      </w:r>
    </w:p>
    <w:p>
      <w:pPr>
        <w:numPr>
          <w:ilvl w:val="0"/>
          <w:numId w:val="1006"/>
        </w:numPr>
        <w:pStyle w:val="Compact"/>
      </w:pPr>
      <w:r>
        <w:t xml:space="preserve">Multilingual Support: While English is widely used, a significant portion of the user base prefers interfaces that offer options in isiXhosa and Afrikaans. The absence of local language support was cited as a barrier to trust.</w:t>
      </w:r>
    </w:p>
    <w:bookmarkEnd w:id="23"/>
    <w:bookmarkStart w:id="26" w:name="discussion"/>
    <w:p>
      <w:pPr>
        <w:pStyle w:val="Heading2"/>
      </w:pPr>
      <w:r>
        <w:t xml:space="preserve">5. Discussion</w:t>
      </w:r>
    </w:p>
    <w:p>
      <w:pPr>
        <w:pStyle w:val="FirstParagraph"/>
      </w:pPr>
      <w:r>
        <w:t xml:space="preserve">The implications for any</w:t>
      </w:r>
      <w:r>
        <w:t xml:space="preserve"> </w:t>
      </w:r>
      <w:r>
        <w:rPr>
          <w:bCs/>
          <w:b/>
        </w:rPr>
        <w:t xml:space="preserve">UX UI Designer</w:t>
      </w:r>
    </w:p>
    <w:p>
      <w:pPr>
        <w:pStyle w:val="BodyText"/>
      </w:pPr>
      <w:r>
        <w:t xml:space="preserve">operating in this market are substantial. Designing for Cape Town is not merely about translating text; it involves rethinking the entire user flow to accommodate limited data allowances and varying levels of tech-savviness.</w:t>
      </w:r>
    </w:p>
    <w:bookmarkStart w:id="24" w:name="cultural-relevance-in-visual-language"/>
    <w:p>
      <w:pPr>
        <w:pStyle w:val="Heading3"/>
      </w:pPr>
      <w:r>
        <w:t xml:space="preserve">5.1 Cultural Relevance in Visual Language</w:t>
      </w:r>
    </w:p>
    <w:p>
      <w:pPr>
        <w:pStyle w:val="FirstParagraph"/>
      </w:pPr>
      <w:r>
        <w:rPr>
          <w:iCs/>
          <w:i/>
        </w:rPr>
        <w:t xml:space="preserve">The visual identity must reflect the diversity of Cape Town. Stereotypical imagery often fails to resonate with local users who seek representation that mirrors their daily lives. The use of authentic photography, local colors, and familiar iconography enhances the perceived relevance and trustworthiness of a platform.</w:t>
      </w:r>
    </w:p>
    <w:bookmarkEnd w:id="24"/>
    <w:bookmarkStart w:id="25" w:name="accessibility-as-a-priority"/>
    <w:p>
      <w:pPr>
        <w:pStyle w:val="Heading3"/>
      </w:pPr>
      <w:r>
        <w:t xml:space="preserve">5.2 Accessibility as a Priority</w:t>
      </w:r>
    </w:p>
    <w:p>
      <w:pPr>
        <w:pStyle w:val="FirstParagraph"/>
      </w:pPr>
      <w:r>
        <w:t xml:space="preserve">In</w:t>
      </w:r>
      <w:r>
        <w:t xml:space="preserve"> </w:t>
      </w:r>
      <w:r>
        <w:rPr>
          <w:bCs/>
          <w:b/>
        </w:rPr>
        <w:t xml:space="preserve">South Africa Cape Town</w:t>
      </w:r>
    </w:p>
    <w:p>
      <w:pPr>
        <w:pStyle w:val="BodyText"/>
      </w:pPr>
      <w:r>
        <w:t xml:space="preserve">, accessibility is not just a legal requirement but a social necessity. Interfaces must be navigable by users with visual or motor impairments, utilizing high-contrast modes and voice-command integration.</w:t>
      </w:r>
    </w:p>
    <w:bookmarkEnd w:id="25"/>
    <w:bookmarkEnd w:id="26"/>
    <w:bookmarkStart w:id="27" w:name="recommendations-for-uxui-designers"/>
    <w:p>
      <w:pPr>
        <w:pStyle w:val="Heading2"/>
      </w:pPr>
      <w:r>
        <w:t xml:space="preserve">6. Recommendations for UX/UI Designers</w:t>
      </w:r>
    </w:p>
    <w:p>
      <w:pPr>
        <w:pStyle w:val="FirstParagraph"/>
      </w:pPr>
      <w:r>
        <w:rPr>
          <w:iCs/>
          <w:i/>
        </w:rPr>
        <w:t xml:space="preserve">Based on the findings, the following actionable recommendations are proposed:</w:t>
      </w:r>
    </w:p>
    <w:p>
      <w:pPr>
        <w:numPr>
          <w:ilvl w:val="0"/>
          <w:numId w:val="1007"/>
        </w:numPr>
        <w:pStyle w:val="Compact"/>
      </w:pPr>
      <w:r>
        <w:t xml:space="preserve">Data-Lite Architecture: Implement progressive loading techniques and optimize assets to ensure fast load times even on 3G networks.</w:t>
      </w:r>
    </w:p>
    <w:p>
      <w:pPr>
        <w:numPr>
          <w:ilvl w:val="0"/>
          <w:numId w:val="1008"/>
        </w:numPr>
        <w:pStyle w:val="Compact"/>
      </w:pPr>
      <w:r>
        <w:t xml:space="preserve">Inclusive Language Policies: Adopt clear, simple language and provide local dialect options where feasible.</w:t>
      </w:r>
    </w:p>
    <w:p>
      <w:pPr>
        <w:numPr>
          <w:ilvl w:val="0"/>
          <w:numId w:val="1009"/>
        </w:numPr>
        <w:pStyle w:val="Compact"/>
      </w:pPr>
      <w:r>
        <w:t xml:space="preserve">Rapid Prototyping for Feedback Loops: Establish continuous feedback channels with users in</w:t>
      </w:r>
      <w:r>
        <w:t xml:space="preserve"> </w:t>
      </w:r>
      <w:r>
        <w:rPr>
          <w:bCs/>
          <w:b/>
        </w:rPr>
        <w:t xml:space="preserve">South Africa Cape Town</w:t>
      </w:r>
    </w:p>
    <w:p>
      <w:pPr>
        <w:numPr>
          <w:ilvl w:val="0"/>
          <w:numId w:val="1000"/>
        </w:numPr>
        <w:pStyle w:val="Compact"/>
      </w:pPr>
      <w:r>
        <w:t xml:space="preserve">to iteratively improve designs based on real-world usage patterns.</w:t>
      </w:r>
    </w:p>
    <w:bookmarkEnd w:id="27"/>
    <w:bookmarkStart w:id="28" w:name="conclusion"/>
    <w:p>
      <w:pPr>
        <w:pStyle w:val="Heading2"/>
      </w:pPr>
      <w:r>
        <w:t xml:space="preserve">7. Conclusion</w:t>
      </w:r>
    </w:p>
    <w:p>
      <w:pPr>
        <w:pStyle w:val="FirstParagraph"/>
      </w:pPr>
      <w:r>
        <w:t xml:space="preserve">This laboratory report underscores the importance of context-aware design in the tech industry. For any</w:t>
      </w:r>
      <w:r>
        <w:t xml:space="preserve"> </w:t>
      </w:r>
      <w:r>
        <w:rPr>
          <w:bCs/>
          <w:b/>
        </w:rPr>
        <w:t xml:space="preserve">UX UI Designer</w:t>
      </w:r>
    </w:p>
    <w:p>
      <w:pPr>
        <w:pStyle w:val="BodyText"/>
      </w:pPr>
      <w:r>
        <w:t xml:space="preserve">, ignoring local nuances risks alienating a significant portion of the potential user base in</w:t>
      </w:r>
      <w:r>
        <w:t xml:space="preserve"> </w:t>
      </w:r>
      <w:r>
        <w:rPr>
          <w:bCs/>
          <w:b/>
        </w:rPr>
        <w:t xml:space="preserve">South Africa Cape Town</w:t>
      </w:r>
    </w:p>
    <w:p>
      <w:pPr>
        <w:pStyle w:val="BodyText"/>
      </w:pPr>
      <w:r>
        <w:t xml:space="preserve">. By prioritizing data efficiency, cultural relevance, and accessibility, designers can create inclusive digital products that drive meaningful engagement and economic growth in the region. The future of technology in Cape Town depends on our ability to design not just for screens, but for people.</w:t>
      </w:r>
    </w:p>
    <w:p>
      <w:pPr>
        <w:pStyle w:val="BodyText"/>
      </w:pPr>
      <w:r>
        <w:t xml:space="preserve">This document was generated as part of a comprehensive study on regional UX trends. All data pertains specifically to the operational environment of</w:t>
      </w:r>
      <w:r>
        <w:t xml:space="preserve"> </w:t>
      </w:r>
      <w:r>
        <w:rPr>
          <w:bCs/>
          <w:b/>
        </w:rPr>
        <w:t xml:space="preserve">South Africa Cape Town</w:t>
      </w:r>
      <w:r>
        <w:t xml:space="preser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 UI Design in South Africa, Cape Town</dc:title>
  <dc:creator/>
  <dc:language>en</dc:language>
  <cp:keywords/>
  <dcterms:created xsi:type="dcterms:W3CDTF">2026-07-29T20:37:19Z</dcterms:created>
  <dcterms:modified xsi:type="dcterms:W3CDTF">2026-07-29T20:37:19Z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