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Designer</w:t>
      </w:r>
      <w:r>
        <w:t xml:space="preserve"> </w:t>
      </w:r>
      <w:r>
        <w:t xml:space="preserve">Lab</w:t>
      </w:r>
      <w:r>
        <w:t xml:space="preserve"> </w:t>
      </w:r>
      <w:r>
        <w:t xml:space="preserve">Report:</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5bf1b2547da8e547af44a9561588331f6572844"/>
    <w:p>
      <w:pPr>
        <w:pStyle w:val="Heading1"/>
      </w:pPr>
      <w:r>
        <w:t xml:space="preserve">Comprehensive Lab Report on the Role of UX/UI Designers in Tanzania Dar es Salaam</w:t>
      </w:r>
    </w:p>
    <w:p>
      <w:pPr>
        <w:pStyle w:val="FirstParagraph"/>
      </w:pPr>
      <w:r>
        <w:rPr>
          <w:bCs/>
          <w:b/>
        </w:rPr>
        <w:t xml:space="preserve">Date:</w:t>
      </w:r>
      <w:r>
        <w:t xml:space="preserve"> </w:t>
      </w:r>
      <w:r>
        <w:t xml:space="preserve">October 26, 2023</w:t>
      </w:r>
      <w:r>
        <w:br/>
      </w:r>
      <w:r>
        <w:rPr>
          <w:bCs/>
          <w:b/>
        </w:rPr>
        <w:t xml:space="preserve">Laboratory/Context:</w:t>
      </w:r>
      <w:r>
        <w:t xml:space="preserve"> </w:t>
      </w:r>
      <w:r>
        <w:t xml:space="preserve">Digital Product Development Sector</w:t>
      </w:r>
      <w:r>
        <w:br/>
      </w:r>
      <w:r>
        <w:rPr>
          <w:bCs/>
          <w:b/>
        </w:rPr>
        <w:t xml:space="preserve">Region Focus:</w:t>
      </w:r>
      <w:r>
        <w:t xml:space="preserve"> </w:t>
      </w:r>
      <w:r>
        <w:t xml:space="preserve">Tanzania, specifically Dar es Salaam</w:t>
      </w:r>
      <w:r>
        <w:br/>
      </w:r>
      <w:r>
        <w:rPr>
          <w:bCs/>
          <w:b/>
        </w:rPr>
        <w:t xml:space="preserve">Mission Statement:</w:t>
      </w:r>
      <w:r>
        <w:t xml:space="preserve"> </w:t>
      </w:r>
      <w:r>
        <w:t xml:space="preserve">To analyze the functional requirements, cultural nuances, and market dynamics required for a successful UX/UI Designer operating within the tech ecosystem of Tanzania Dar es Salaam.</w:t>
      </w:r>
    </w:p>
    <w:bookmarkStart w:id="20" w:name="introduction-and-objective"/>
    <w:p>
      <w:pPr>
        <w:pStyle w:val="Heading2"/>
      </w:pPr>
      <w:r>
        <w:t xml:space="preserve">1.0 Introduction and Objective</w:t>
      </w:r>
    </w:p>
    <w:p>
      <w:pPr>
        <w:pStyle w:val="FirstParagraph"/>
      </w:pPr>
      <w:r>
        <w:t xml:space="preserve">The rapid digitization of East Africa has positioned</w:t>
      </w:r>
      <w:r>
        <w:t xml:space="preserve"> </w:t>
      </w:r>
      <w:r>
        <w:rPr>
          <w:bCs/>
          <w:b/>
        </w:rPr>
        <w:t xml:space="preserve">Tanzania Dar es Salaam</w:t>
      </w:r>
      <w:r>
        <w:t xml:space="preserve"> </w:t>
      </w:r>
      <w:r>
        <w:t xml:space="preserve">as a burgeoning hub for technology startups, fintech innovations, and digital service providers. Within this dynamic environment, the role of the</w:t>
      </w:r>
      <w:r>
        <w:t xml:space="preserve"> </w:t>
      </w:r>
      <w:r>
        <w:rPr>
          <w:bCs/>
          <w:b/>
        </w:rPr>
        <w:t xml:space="preserve">UX UI Designer</w:t>
      </w:r>
      <w:r>
        <w:t xml:space="preserve"> </w:t>
      </w:r>
      <w:r>
        <w:t xml:space="preserve">is no longer merely aesthetic but serves as a critical bridge between complex technological infrastructure and user accessibility. The objective of this lab report is to dissect the specific design challenges and opportunities present in this region, ensuring that digital products resonate with local demographics while maintaining global usability standards.</w:t>
      </w:r>
    </w:p>
    <w:bookmarkEnd w:id="20"/>
    <w:bookmarkStart w:id="21" w:name="X329c9cdbf994cee9087d099915a436cc1bc837f"/>
    <w:p>
      <w:pPr>
        <w:pStyle w:val="Heading2"/>
      </w:pPr>
      <w:r>
        <w:t xml:space="preserve">2.0 User Context: The Dar es Salaam Demographic</w:t>
      </w:r>
    </w:p>
    <w:p>
      <w:pPr>
        <w:pStyle w:val="FirstParagraph"/>
      </w:pPr>
      <w:r>
        <w:t xml:space="preserve">To effectively design for</w:t>
      </w:r>
      <w:r>
        <w:t xml:space="preserve"> </w:t>
      </w:r>
      <w:r>
        <w:rPr>
          <w:bCs/>
          <w:b/>
        </w:rPr>
        <w:t xml:space="preserve">Tanzania Dar es Salaam</w:t>
      </w:r>
      <w:r>
        <w:t xml:space="preserve"> </w:t>
      </w:r>
      <w:r>
        <w:t xml:space="preserve">, one must first understand the user base. The city is characterized by a young, mobile-first population. Key contextual factors include:</w:t>
      </w:r>
    </w:p>
    <w:p>
      <w:pPr>
        <w:numPr>
          <w:ilvl w:val="0"/>
          <w:numId w:val="1001"/>
        </w:numPr>
        <w:pStyle w:val="Compact"/>
      </w:pPr>
      <w:r>
        <w:rPr>
          <w:bCs/>
          <w:b/>
        </w:rPr>
        <w:t xml:space="preserve">Data Sensitivity:</w:t>
      </w:r>
      <w:r>
        <w:t xml:space="preserve"> </w:t>
      </w:r>
      <w:r>
        <w:t xml:space="preserve">In many parts of Tanzania Dar es Salaam , internet data costs can be prohibitive for lower-income users. Therefore, UX UI Designers must prioritize lightweight interfaces that minimize data consumption without sacrificing performance.</w:t>
      </w:r>
    </w:p>
    <w:p>
      <w:pPr>
        <w:numPr>
          <w:ilvl w:val="0"/>
          <w:numId w:val="1001"/>
        </w:numPr>
        <w:pStyle w:val="Compact"/>
      </w:pPr>
      <w:r>
        <w:rPr>
          <w:bCs/>
          <w:b/>
        </w:rPr>
        <w:t xml:space="preserve">Multilingual Requirements:</w:t>
      </w:r>
      <w:r>
        <w:t xml:space="preserve"> </w:t>
      </w:r>
      <w:r>
        <w:t xml:space="preserve">While English is the language of business, Swahili is the lingua franca. An effective</w:t>
      </w:r>
      <w:r>
        <w:t xml:space="preserve"> </w:t>
      </w:r>
      <w:r>
        <w:rPr>
          <w:bCs/>
          <w:b/>
        </w:rPr>
        <w:t xml:space="preserve">UX UI Designer</w:t>
      </w:r>
      <w:r>
        <w:t xml:space="preserve"> </w:t>
      </w:r>
      <w:r>
        <w:t xml:space="preserve">in this region must implement seamless code-switching or intuitive localization strategies that respect linguistic diversity.</w:t>
      </w:r>
    </w:p>
    <w:p>
      <w:pPr>
        <w:numPr>
          <w:ilvl w:val="0"/>
          <w:numId w:val="1001"/>
        </w:numPr>
        <w:pStyle w:val="Compact"/>
      </w:pPr>
      <w:r>
        <w:rPr>
          <w:bCs/>
          <w:b/>
        </w:rPr>
        <w:t xml:space="preserve">Skill Levels:</w:t>
      </w:r>
      <w:r>
        <w:t xml:space="preserve"> </w:t>
      </w:r>
      <w:r>
        <w:t xml:space="preserve">Digital literacy varies significantly. Interfaces must be intuitive enough for users with limited prior exposure to complex software, relying on visual cues rather than text-heavy instructions.</w:t>
      </w:r>
    </w:p>
    <w:bookmarkEnd w:id="21"/>
    <w:bookmarkStart w:id="26" w:name="Xba6ef028fcdf524aa6a66b8bc8a2fada7871daf"/>
    <w:p>
      <w:pPr>
        <w:pStyle w:val="Heading2"/>
      </w:pPr>
      <w:r>
        <w:t xml:space="preserve">3.0 Methodology: The Design Process in Local Context</w:t>
      </w:r>
    </w:p>
    <w:p>
      <w:pPr>
        <w:pStyle w:val="FirstParagraph"/>
      </w:pPr>
      <w:r>
        <w:t xml:space="preserve">This report outlines a four-phase methodology adapted for the unique constraints of</w:t>
      </w:r>
      <w:r>
        <w:t xml:space="preserve"> </w:t>
      </w:r>
      <w:r>
        <w:rPr>
          <w:bCs/>
          <w:b/>
        </w:rPr>
        <w:t xml:space="preserve">Tanzania Dar es Salaam</w:t>
      </w:r>
      <w:r>
        <w:t xml:space="preserve"> </w:t>
      </w:r>
      <w:r>
        <w:t xml:space="preserve">.</w:t>
      </w:r>
    </w:p>
    <w:bookmarkStart w:id="22" w:name="phase-one-empathetic-research"/>
    <w:p>
      <w:pPr>
        <w:pStyle w:val="Heading3"/>
      </w:pPr>
      <w:r>
        <w:t xml:space="preserve">3.1 Phase One: Empathetic Research</w:t>
      </w:r>
    </w:p>
    <w:p>
      <w:pPr>
        <w:pStyle w:val="FirstParagraph"/>
      </w:pPr>
      <w:r>
        <w:t xml:space="preserve">Rather than relying solely on remote surveys,</w:t>
      </w:r>
      <w:r>
        <w:t xml:space="preserve"> </w:t>
      </w:r>
      <w:r>
        <w:rPr>
          <w:bCs/>
          <w:b/>
        </w:rPr>
        <w:t xml:space="preserve">UX UI Designers</w:t>
      </w:r>
      <w:r>
        <w:t xml:space="preserve"> </w:t>
      </w:r>
      <w:r>
        <w:t xml:space="preserve">in this region should engage in ethnographic research. This involves observing users in their natural environments—such as using mobile money agents or navigating urban transport apps. Understanding the physical environment of Dar es Salaam helps designers account for distractions and connectivity issues.</w:t>
      </w:r>
    </w:p>
    <w:bookmarkEnd w:id="22"/>
    <w:bookmarkStart w:id="23" w:name="phase-two-wireframing-for-low-bandwidth"/>
    <w:p>
      <w:pPr>
        <w:pStyle w:val="Heading3"/>
      </w:pPr>
      <w:r>
        <w:t xml:space="preserve">3.2 Phase Two: Wireframing for Low-Bandwidth</w:t>
      </w:r>
    </w:p>
    <w:p>
      <w:pPr>
        <w:pStyle w:val="FirstParagraph"/>
      </w:pPr>
      <w:r>
        <w:t xml:space="preserve">The technical infrastructure in</w:t>
      </w:r>
      <w:r>
        <w:t xml:space="preserve"> </w:t>
      </w:r>
      <w:r>
        <w:rPr>
          <w:bCs/>
          <w:b/>
        </w:rPr>
        <w:t xml:space="preserve">Tanzania Dar es Salaam</w:t>
      </w:r>
      <w:r>
        <w:t xml:space="preserve"> </w:t>
      </w:r>
      <w:r>
        <w:t xml:space="preserve">sometimes experiences fluctuations. Consequently, the</w:t>
      </w:r>
      <w:r>
        <w:t xml:space="preserve"> </w:t>
      </w:r>
      <w:r>
        <w:rPr>
          <w:bCs/>
          <w:b/>
        </w:rPr>
        <w:t xml:space="preserve">UX UI Designer</w:t>
      </w:r>
      <w:r>
        <w:t xml:space="preserve"> </w:t>
      </w:r>
      <w:r>
        <w:t xml:space="preserve">must adopt a "mobile-first" approach that prioritizes speed and functionality over heavy animations or high-resolution images. Wireframes should be tested on mid-range Android devices, which are prevalent in the local market.</w:t>
      </w:r>
    </w:p>
    <w:bookmarkEnd w:id="23"/>
    <w:bookmarkStart w:id="24" w:name="phase-three-cultural-interface-design"/>
    <w:p>
      <w:pPr>
        <w:pStyle w:val="Heading3"/>
      </w:pPr>
      <w:r>
        <w:t xml:space="preserve">3.3 Phase Three: Cultural Interface Design</w:t>
      </w:r>
    </w:p>
    <w:p>
      <w:pPr>
        <w:pStyle w:val="FirstParagraph"/>
      </w:pPr>
      <w:r>
        <w:t xml:space="preserve">Aesthetics matter, but they must align with cultural expectations. For instance, color theory in East African contexts may differ from Western norms. Trust symbols are crucial; users in</w:t>
      </w:r>
      <w:r>
        <w:t xml:space="preserve"> </w:t>
      </w:r>
      <w:r>
        <w:rPr>
          <w:bCs/>
          <w:b/>
        </w:rPr>
        <w:t xml:space="preserve">Tanzania Dar es Salaam</w:t>
      </w:r>
      <w:r>
        <w:t xml:space="preserve"> </w:t>
      </w:r>
      <w:r>
        <w:t xml:space="preserve">may require additional reassurance mechanisms (such as verified badges or local customer support contacts) before trusting a digital transaction.</w:t>
      </w:r>
    </w:p>
    <w:bookmarkEnd w:id="24"/>
    <w:bookmarkStart w:id="25" w:name="Xbeb1df51a8e622905c7cabbe8696982920f33c8"/>
    <w:p>
      <w:pPr>
        <w:pStyle w:val="Heading3"/>
      </w:pPr>
      <w:r>
        <w:t xml:space="preserve">3.4 Phase Four: Usability Testing and Iteration</w:t>
      </w:r>
    </w:p>
    <w:p>
      <w:pPr>
        <w:pStyle w:val="FirstParagraph"/>
      </w:pPr>
      <w:r>
        <w:t xml:space="preserve">Rigorous testing must involve local participants. Feedback loops should be short and iterative, allowing the</w:t>
      </w:r>
      <w:r>
        <w:t xml:space="preserve"> </w:t>
      </w:r>
      <w:r>
        <w:rPr>
          <w:bCs/>
          <w:b/>
        </w:rPr>
        <w:t xml:space="preserve">UX UI Designer</w:t>
      </w:r>
      <w:r>
        <w:t xml:space="preserve"> </w:t>
      </w:r>
      <w:r>
        <w:t xml:space="preserve">to rapidly address pain points related to language confusion or navigation complexity specific to the Dar es Salaam user.</w:t>
      </w:r>
    </w:p>
    <w:bookmarkEnd w:id="25"/>
    <w:bookmarkEnd w:id="26"/>
    <w:bookmarkStart w:id="27" w:name="key-challenges-identified"/>
    <w:p>
      <w:pPr>
        <w:pStyle w:val="Heading2"/>
      </w:pPr>
      <w:r>
        <w:t xml:space="preserve">4.0 Key Challenges Identified</w:t>
      </w:r>
    </w:p>
    <w:p>
      <w:pPr>
        <w:pStyle w:val="FirstParagraph"/>
      </w:pPr>
      <w:r>
        <w:t xml:space="preserve">The lab analysis highlights three primary challenges for</w:t>
      </w:r>
      <w:r>
        <w:t xml:space="preserve"> </w:t>
      </w:r>
      <w:r>
        <w:rPr>
          <w:bCs/>
          <w:b/>
        </w:rPr>
        <w:t xml:space="preserve">UX UI Designers</w:t>
      </w:r>
      <w:r>
        <w:t xml:space="preserve">:</w:t>
      </w:r>
    </w:p>
    <w:p>
      <w:pPr>
        <w:numPr>
          <w:ilvl w:val="0"/>
          <w:numId w:val="1002"/>
        </w:numPr>
        <w:pStyle w:val="Compact"/>
      </w:pPr>
      <w:r>
        <w:rPr>
          <w:bCs/>
          <w:b/>
        </w:rPr>
        <w:t xml:space="preserve">Economic Constraints:</w:t>
      </w:r>
      <w:r>
        <w:t xml:space="preserve">Pricing models must be considered in the UX. If a service requires expensive subscriptions, the perceived value must be exceptionally high.</w:t>
      </w:r>
    </w:p>
    <w:p>
      <w:pPr>
        <w:numPr>
          <w:ilvl w:val="0"/>
          <w:numId w:val="1002"/>
        </w:numPr>
        <w:pStyle w:val="Compact"/>
      </w:pPr>
      <w:r>
        <w:rPr>
          <w:bCs/>
          <w:b/>
        </w:rPr>
        <w:t xml:space="preserve">Infrastructure Gaps:</w:t>
      </w:r>
      <w:r>
        <w:t xml:space="preserve"> </w:t>
      </w:r>
      <w:r>
        <w:t xml:space="preserve">Poor connectivity requires offline capabilities. The</w:t>
      </w:r>
    </w:p>
    <w:p>
      <w:pPr>
        <w:numPr>
          <w:ilvl w:val="0"/>
          <w:numId w:val="1000"/>
        </w:numPr>
        <w:pStyle w:val="Compact"/>
      </w:pPr>
      <w:r>
        <w:t xml:space="preserve">UX UI Designermust design states for "offline mode" so users do not feel abandoned when the connection drops.</w:t>
      </w:r>
    </w:p>
    <w:p>
      <w:pPr>
        <w:numPr>
          <w:ilvl w:val="0"/>
          <w:numId w:val="1002"/>
        </w:numPr>
        <w:pStyle w:val="Compact"/>
      </w:pPr>
      <w:r>
        <w:rPr>
          <w:bCs/>
          <w:b/>
        </w:rPr>
        <w:t xml:space="preserve">Fraud Awareness:</w:t>
      </w:r>
      <w:r>
        <w:t xml:space="preserve"> </w:t>
      </w:r>
      <w:r>
        <w:t xml:space="preserve">Skepticism towards online platforms is common. Designers must create transparent user experiences that clearly communicate data security and privacy policies in simple language.</w:t>
      </w:r>
    </w:p>
    <w:bookmarkEnd w:id="27"/>
    <w:bookmarkStart w:id="28" w:name="X6ef3b62233a5d3e05a1e0a9223ee2bd47d59419"/>
    <w:p>
      <w:pPr>
        <w:pStyle w:val="Heading2"/>
      </w:pPr>
      <w:r>
        <w:t xml:space="preserve">5.0 Strategic Recommendations for UX UI Designers</w:t>
      </w:r>
    </w:p>
    <w:p>
      <w:pPr>
        <w:pStyle w:val="FirstParagraph"/>
      </w:pPr>
      <w:r>
        <w:t xml:space="preserve">To thrive in</w:t>
      </w:r>
      <w:r>
        <w:t xml:space="preserve"> </w:t>
      </w:r>
      <w:r>
        <w:rPr>
          <w:bCs/>
          <w:b/>
        </w:rPr>
        <w:t xml:space="preserve">Tanzania Dar es Salaam</w:t>
      </w:r>
      <w:r>
        <w:t xml:space="preserve"> </w:t>
      </w:r>
      <w:r>
        <w:t xml:space="preserve">, professionals should adhere to the following strategic recommendations:</w:t>
      </w:r>
    </w:p>
    <w:p>
      <w:pPr>
        <w:numPr>
          <w:ilvl w:val="0"/>
          <w:numId w:val="1003"/>
        </w:numPr>
        <w:pStyle w:val="Compact"/>
      </w:pPr>
      <w:r>
        <w:rPr>
          <w:bCs/>
          <w:b/>
        </w:rPr>
        <w:t xml:space="preserve">Prioritize Mobile Money Integration:</w:t>
      </w:r>
      <w:r>
        <w:t xml:space="preserve"> </w:t>
      </w:r>
      <w:r>
        <w:t xml:space="preserve">The user journey must seamlessly integrate local payment gateways like M-Pesa or Tigo Pesa. A clunky checkout process can lead to high abandonment rates.</w:t>
      </w:r>
    </w:p>
    <w:p>
      <w:pPr>
        <w:numPr>
          <w:ilvl w:val="0"/>
          <w:numId w:val="1003"/>
        </w:numPr>
        <w:pStyle w:val="Compact"/>
      </w:pPr>
      <w:r>
        <w:rPr>
          <w:bCs/>
          <w:b/>
        </w:rPr>
        <w:t xml:space="preserve">Adopt Voice and Visual Navigation:</w:t>
      </w:r>
      <w:r>
        <w:t xml:space="preserve"> </w:t>
      </w:r>
      <w:r>
        <w:t xml:space="preserve">To support users with lower literacy levels, incorporating voice commands or strong visual iconography is essential for accessibility.</w:t>
      </w:r>
    </w:p>
    <w:p>
      <w:pPr>
        <w:numPr>
          <w:ilvl w:val="0"/>
          <w:numId w:val="1003"/>
        </w:numPr>
        <w:pStyle w:val="Compact"/>
      </w:pPr>
      <w:r>
        <w:rPr>
          <w:bCs/>
          <w:b/>
        </w:rPr>
        <w:t xml:space="preserve">Collaborate Locally:</w:t>
      </w:r>
      <w:r>
        <w:t xml:space="preserve"> </w:t>
      </w:r>
      <w:r>
        <w:t xml:space="preserve">The</w:t>
      </w:r>
    </w:p>
    <w:p>
      <w:pPr>
        <w:numPr>
          <w:ilvl w:val="0"/>
          <w:numId w:val="1000"/>
        </w:numPr>
        <w:pStyle w:val="Compact"/>
      </w:pPr>
      <w:r>
        <w:t xml:space="preserve">UX UI Designershould partner with local developers and content creators who understand the nuances of the Dar es Salaam market to ensure authenticity and relevance.</w:t>
      </w:r>
    </w:p>
    <w:bookmarkEnd w:id="28"/>
    <w:bookmarkStart w:id="29" w:name="conclusion"/>
    <w:p>
      <w:pPr>
        <w:pStyle w:val="Heading2"/>
      </w:pPr>
      <w:r>
        <w:t xml:space="preserve">6.0 Conclusion</w:t>
      </w:r>
    </w:p>
    <w:p>
      <w:pPr>
        <w:pStyle w:val="FirstParagraph"/>
      </w:pPr>
      <w:r>
        <w:t xml:space="preserve">In conclusion, the role of a</w:t>
      </w:r>
      <w:r>
        <w:t xml:space="preserve"> </w:t>
      </w:r>
      <w:r>
        <w:rPr>
          <w:bCs/>
          <w:b/>
        </w:rPr>
        <w:t xml:space="preserve">UX UI Designer</w:t>
      </w:r>
      <w:r>
        <w:t xml:space="preserve"> </w:t>
      </w:r>
      <w:r>
        <w:t xml:space="preserve">in</w:t>
      </w:r>
      <w:r>
        <w:t xml:space="preserve"> </w:t>
      </w:r>
      <w:r>
        <w:rPr>
          <w:bCs/>
          <w:b/>
        </w:rPr>
        <w:t xml:space="preserve">Tanzania Dar es Salaam</w:t>
      </w:r>
      <w:r>
        <w:t xml:space="preserve"> </w:t>
      </w:r>
      <w:r>
        <w:t xml:space="preserve">is multifaceted, requiring a blend of technical proficiency and deep cultural empathy. It is not sufficient to simply replicate global design patterns; success depends on adapting to the specific economic, technological, and social realities of the region. By focusing on lightweight performance, multilingual accessibility, and localized trust-building mechanisms, designers can create inclusive digital products that drive growth and innovation in Tanzania's vibrant capital.</w:t>
      </w:r>
    </w:p>
    <w:p>
      <w:pPr>
        <w:pStyle w:val="BodyText"/>
      </w:pPr>
      <w:r>
        <w:t xml:space="preserve">This lab report serves as a foundational guide for agencies and individual practitioners aiming to make a meaningful impact through design in this rapidly evolving East African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Designer Lab Report: Tanzania Dar es Salaam</dc:title>
  <dc:creator/>
  <dc:language>en</dc:language>
  <cp:keywords/>
  <dcterms:created xsi:type="dcterms:W3CDTF">2026-07-29T23:12:09Z</dcterms:created>
  <dcterms:modified xsi:type="dcterms:W3CDTF">2026-07-29T23:12:09Z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