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the</w:t>
      </w:r>
      <w:r>
        <w:t xml:space="preserve"> </w:t>
      </w:r>
      <w:r>
        <w:t xml:space="preserve">Ankara</w:t>
      </w:r>
      <w:r>
        <w:t xml:space="preserve"> </w:t>
      </w:r>
      <w:r>
        <w:t xml:space="preserve">Market</w:t>
      </w:r>
    </w:p>
    <w:bookmarkStart w:id="29" w:name="X7763d74e5cfc258e8e5ccf8eced08272faac28d"/>
    <w:p>
      <w:pPr>
        <w:pStyle w:val="Heading1"/>
      </w:pPr>
      <w:r>
        <w:t xml:space="preserve">Laboratory Report: Comprehensive UX/UI Design Evaluation for the Turkish Market Context in Ankara</w:t>
      </w:r>
    </w:p>
    <w:p>
      <w:pPr>
        <w:pStyle w:val="FirstParagraph"/>
      </w:pPr>
      <w:r>
        <w:rPr>
          <w:bCs/>
          <w:b/>
        </w:rPr>
        <w:t xml:space="preserve">Date:</w:t>
      </w:r>
      <w:r>
        <w:t xml:space="preserve"> </w:t>
      </w:r>
      <w:r>
        <w:t xml:space="preserve">October 24, 2023</w:t>
      </w:r>
      <w:r>
        <w:br/>
      </w:r>
      <w:r>
        <w:rPr>
          <w:bCs/>
          <w:b/>
        </w:rPr>
        <w:t xml:space="preserve">Locus of Experimentation:</w:t>
      </w:r>
      <w:r>
        <w:t xml:space="preserve"> </w:t>
      </w:r>
      <w:r>
        <w:t xml:space="preserve">Turkey, Ankara</w:t>
      </w:r>
      <w:r>
        <w:br/>
      </w:r>
      <w:r>
        <w:rPr>
          <w:bCs/>
          <w:b/>
        </w:rPr>
        <w:t xml:space="preserve">Subject Role:</w:t>
      </w:r>
      <w:r>
        <w:t xml:space="preserve"> </w:t>
      </w:r>
      <w:r>
        <w:t xml:space="preserve">UX/UI Designer</w:t>
      </w:r>
      <w:r>
        <w:br/>
      </w:r>
      <w:r>
        <w:br/>
      </w:r>
      <w:r>
        <w:t xml:space="preserve">This document serves as a formal laboratory report analyzing the critical role, methodologies, and market adaptations required for a User Experience (UX) and User Interface (UI) Designer operating within the specific socio-economic and cultural context of Ankara, Turkey. As the capital city of Turkey, Ankara presents unique digital consumption patterns distinct from Istanbul or Izmir. This report details how a designer must navigate these nuances to create successful digital products.</w:t>
      </w:r>
    </w:p>
    <w:bookmarkStart w:id="20" w:name="introduction-and-objective"/>
    <w:p>
      <w:pPr>
        <w:pStyle w:val="Heading2"/>
      </w:pPr>
      <w:r>
        <w:t xml:space="preserve">1. Introduction and Objective</w:t>
      </w:r>
    </w:p>
    <w:p>
      <w:pPr>
        <w:pStyle w:val="FirstParagraph"/>
      </w:pPr>
      <w:r>
        <w:t xml:space="preserve">The primary objective of this laboratory study is to define the operational framework for a UX/UI Designer tasked with improving digital accessibility and engagement in Ankara, Turkey. The "laboratory" here refers to the dynamic ecosystem of startups, government e-services, and commercial enterprises in the capital. The report aims to demonstrate that generic global design principles are insufficient without localized adaptation specific to Turkish user behaviors.</w:t>
      </w:r>
    </w:p>
    <w:bookmarkEnd w:id="20"/>
    <w:bookmarkStart w:id="21" w:name="methodology-cultural-proximity-in-design"/>
    <w:p>
      <w:pPr>
        <w:pStyle w:val="Heading2"/>
      </w:pPr>
      <w:r>
        <w:t xml:space="preserve">2. Methodology: Cultural Proximity in Design</w:t>
      </w:r>
    </w:p>
    <w:p>
      <w:pPr>
        <w:pStyle w:val="FirstParagraph"/>
      </w:pPr>
      <w:r>
        <w:t xml:space="preserve">In our analysis of the Ankara market, we employed a qualitative methodology focusing on "Cultural Proximity." This involves understanding the high-context communication style prevalent in Turkey. Unlike low-context cultures (such as Germany or Japan) where communication is explicit and direct, Turkish culture relies heavily on implicit messages and social relationships. For a UX/UI Designer working in Turkey Ankara, this translates to specific design requirements:</w:t>
      </w:r>
    </w:p>
    <w:p>
      <w:pPr>
        <w:numPr>
          <w:ilvl w:val="0"/>
          <w:numId w:val="1001"/>
        </w:numPr>
        <w:pStyle w:val="Compact"/>
      </w:pPr>
      <w:r>
        <w:rPr>
          <w:bCs/>
          <w:b/>
        </w:rPr>
        <w:t xml:space="preserve">Warmth in Interface Design:</w:t>
      </w:r>
      <w:r>
        <w:t xml:space="preserve"> </w:t>
      </w:r>
      <w:r>
        <w:t xml:space="preserve">UI components should not feel sterile. The use of human-centric imagery, warm color palettes (reds, oranges mixed with professional blues), and friendly micro-copy is essential.</w:t>
      </w:r>
    </w:p>
    <w:p>
      <w:pPr>
        <w:numPr>
          <w:ilvl w:val="0"/>
          <w:numId w:val="1001"/>
        </w:numPr>
        <w:pStyle w:val="Compact"/>
      </w:pPr>
      <w:r>
        <w:rPr>
          <w:bCs/>
          <w:b/>
        </w:rPr>
        <w:t xml:space="preserve">Narrative Flow:</w:t>
      </w:r>
      <w:r>
        <w:t xml:space="preserve"> </w:t>
      </w:r>
      <w:r>
        <w:t xml:space="preserve">Users in Ankara prefer guided experiences over exploratory ones. Onboarding processes must be narrative-driven, explaining the "why" behind actions to build trust.</w:t>
      </w:r>
    </w:p>
    <w:p>
      <w:pPr>
        <w:numPr>
          <w:ilvl w:val="0"/>
          <w:numId w:val="1001"/>
        </w:numPr>
        <w:pStyle w:val="Compact"/>
      </w:pPr>
      <w:r>
        <w:rPr>
          <w:bCs/>
          <w:b/>
        </w:rPr>
        <w:t xml:space="preserve">Multilingual Considerations:</w:t>
      </w:r>
      <w:r>
        <w:t xml:space="preserve"> </w:t>
      </w:r>
      <w:r>
        <w:t xml:space="preserve">While English proficiency is growing among Ankara's youth and tech sector, the general population prefers interfaces in Turkish. However, proper localization (l10n) goes beyond translation; it requires adapting date formats (DD/MM/YYYY), currency symbols (TRY - Turkish Lira), and right-to-left exceptions if Arabic loanwords are integrated.</w:t>
      </w:r>
    </w:p>
    <w:bookmarkEnd w:id="21"/>
    <w:bookmarkStart w:id="22" w:name="X0ad9617d81f2c10c0a4e27282703c328e67627e"/>
    <w:p>
      <w:pPr>
        <w:pStyle w:val="Heading2"/>
      </w:pPr>
      <w:r>
        <w:t xml:space="preserve">3. Technical Environment and Device Usage in Turkey Ankara</w:t>
      </w:r>
    </w:p>
    <w:p>
      <w:pPr>
        <w:pStyle w:val="FirstParagraph"/>
      </w:pPr>
      <w:r>
        <w:t xml:space="preserve">A critical aspect of the UX/UI Designer's workflow is understanding the hardware landscape. Our data collection indicates that mobile-first design is not just a preference but a necessity in Ankara.</w:t>
      </w:r>
    </w:p>
    <w:p>
      <w:pPr>
        <w:pStyle w:val="BodyText"/>
      </w:pPr>
      <w:r>
        <w:t xml:space="preserve">Factor</w:t>
      </w:r>
    </w:p>
    <w:p>
      <w:pPr>
        <w:pStyle w:val="BodyText"/>
      </w:pPr>
      <w:r>
        <w:t xml:space="preserve">Observation in Ankara Context</w:t>
      </w:r>
    </w:p>
    <w:p>
      <w:pPr>
        <w:pStyle w:val="BodyText"/>
      </w:pPr>
      <w:r>
        <w:t xml:space="preserve">I UX/UI Designer Implication</w:t>
      </w:r>
    </w:p>
    <w:p>
      <w:pPr>
        <w:pStyle w:val="BodyText"/>
      </w:pPr>
      <w:r>
        <w:rPr>
          <w:bCs/>
          <w:b/>
        </w:rPr>
        <w:t xml:space="preserve">Data Consumption</w:t>
      </w:r>
    </w:p>
    <w:p>
      <w:pPr>
        <w:pStyle w:val="BodyText"/>
      </w:pPr>
      <w:r>
        <w:t xml:space="preserve">Average mobile data speeds are reliable but cost-sensitive. Users monitor data usage closely.</w:t>
      </w:r>
    </w:p>
    <w:p>
      <w:pPr>
        <w:pStyle w:val="BodyText"/>
      </w:pPr>
      <w:r>
        <w:rPr>
          <w:bCs/>
          <w:b/>
        </w:rPr>
        <w:t xml:space="preserve">Fatigue Design:</w:t>
      </w:r>
      <w:r>
        <w:t xml:space="preserve"> Interfaces must be lightweight. Large high-resolution images should be lazy-loaded or compressed aggressively to prevent user churn due to bandwidth anxiety.</w:t>
      </w:r>
    </w:p>
    <w:p>
      <w:pPr>
        <w:pStyle w:val="BodyText"/>
      </w:pPr>
      <w:r>
        <w:rPr>
          <w:bCs/>
          <w:b/>
        </w:rPr>
        <w:t xml:space="preserve">Social Commerce</w:t>
      </w:r>
    </w:p>
    <w:p>
      <w:pPr>
        <w:pStyle w:val="BodyText"/>
      </w:pPr>
      <w:r>
        <w:t xml:space="preserve">Turkey has one of the highest social media penetration rates globally. WhatsApp and Instagram are primary discovery channels.</w:t>
      </w:r>
    </w:p>
    <w:p>
      <w:pPr>
        <w:pStyle w:val="BodyText"/>
      </w:pPr>
      <w:r>
        <w:rPr>
          <w:bCs/>
          <w:b/>
        </w:rPr>
        <w:t xml:space="preserve">In-App Navigation:</w:t>
      </w:r>
      <w:r>
        <w:t xml:space="preserve"> Designs must facilitate easy sharing and integration with messaging apps. "Share on WhatsApp" buttons are critical conversion tools.</w:t>
      </w:r>
    </w:p>
    <w:p>
      <w:pPr>
        <w:pStyle w:val="BodyText"/>
      </w:pPr>
      <w:r>
        <w:rPr>
          <w:bCs/>
          <w:b/>
        </w:rPr>
        <w:t xml:space="preserve">E-Government Usage</w:t>
      </w:r>
    </w:p>
    <w:p>
      <w:pPr>
        <w:pStyle w:val="BodyText"/>
      </w:pPr>
      <w:r>
        <w:t xml:space="preserve">Ankara is the hub for government digitalization (e-Devlet).</w:t>
      </w:r>
    </w:p>
    <w:p>
      <w:pPr>
        <w:pStyle w:val="BodyText"/>
      </w:pPr>
      <w:r>
        <w:rPr>
          <w:bCs/>
          <w:b/>
        </w:rPr>
        <w:t xml:space="preserve">Cleanliness and Authority:</w:t>
      </w:r>
      <w:r>
        <w:t xml:space="preserve"> For public sector projects, UI must convey security and bureaucratic clarity. Complex forms must be broken down into multi-step wizards with clear progress indicators.</w:t>
      </w:r>
    </w:p>
    <w:bookmarkEnd w:id="22"/>
    <w:bookmarkStart w:id="25" w:name="Xb7b7bc634bd12f30fddbaee4b63c696bd45d93e"/>
    <w:p>
      <w:pPr>
        <w:pStyle w:val="Heading2"/>
      </w:pPr>
      <w:r>
        <w:t xml:space="preserve">4. The Role of the UX/UI Designer in Ankara's Startup Ecosystem</w:t>
      </w:r>
    </w:p>
    <w:p>
      <w:pPr>
        <w:pStyle w:val="FirstParagraph"/>
      </w:pPr>
      <w:r>
        <w:t xml:space="preserve">Ankara has emerged as a significant tech hub, often referred to as the "Silicon Valley" of Turkey due to its concentration of universities and technology companies (such as Hepsiburada and Trendyol, which have strong roots here). In this environment, the UX/UI Designer acts as a bridge between technical feasibility and user desire.</w:t>
      </w:r>
    </w:p>
    <w:bookmarkStart w:id="23" w:name="trust-building"/>
    <w:p>
      <w:pPr>
        <w:pStyle w:val="Heading3"/>
      </w:pPr>
      <w:r>
        <w:t xml:space="preserve">4.1 Trust Building</w:t>
      </w:r>
    </w:p>
    <w:p>
      <w:pPr>
        <w:pStyle w:val="FirstParagraph"/>
      </w:pPr>
      <w:r>
        <w:t xml:space="preserve">In Turkey Ankara, digital trust is fragile. Users are skeptical of new platforms due to past experiences with data privacy issues or fraudulent sites. The UI Designer must prioritize transparency in design. This includes visible security badges, clear contact information (with a local Ankara or Istanbul address), and transparent pricing policies upfront to avoid "sticker shock" at checkout.</w:t>
      </w:r>
    </w:p>
    <w:bookmarkEnd w:id="23"/>
    <w:bookmarkStart w:id="24" w:name="payment-method-integration"/>
    <w:p>
      <w:pPr>
        <w:pStyle w:val="Heading3"/>
      </w:pPr>
      <w:r>
        <w:t xml:space="preserve">4.2 Payment Method Integration</w:t>
      </w:r>
    </w:p>
    <w:p>
      <w:pPr>
        <w:pStyle w:val="FirstParagraph"/>
      </w:pPr>
      <w:r>
        <w:t xml:space="preserve">The UX Designer must account for the fragmented payment landscape in Turkey. While credit cards are common, there is a massive reliance on cash-on-delivery (Kapıda Ödeme) and installment plans (Taksit). The checkout UI must prominently display installment options and clearly label cash-on-delivery fees. Ignoring these preferences results in high cart abandonment rates.</w:t>
      </w:r>
    </w:p>
    <w:bookmarkEnd w:id="24"/>
    <w:bookmarkEnd w:id="25"/>
    <w:bookmarkStart w:id="26" w:name="X2a776e657ec44f1b4381094cab937437423aa5b"/>
    <w:p>
      <w:pPr>
        <w:pStyle w:val="Heading2"/>
      </w:pPr>
      <w:r>
        <w:t xml:space="preserve">5. Case Study: Redesigning a Local Logistics App</w:t>
      </w:r>
    </w:p>
    <w:p>
      <w:pPr>
        <w:pStyle w:val="FirstParagraph"/>
      </w:pPr>
      <w:r>
        <w:t xml:space="preserve">To illustrate the practical application of this report, we analyzed a hypothetical logistics app targeted at Ankara residents. The initial problem was low retention after the first delivery.</w:t>
      </w:r>
    </w:p>
    <w:p>
      <w:pPr>
        <w:numPr>
          <w:ilvl w:val="0"/>
          <w:numId w:val="1002"/>
        </w:numPr>
        <w:pStyle w:val="Compact"/>
      </w:pPr>
      <w:r>
        <w:rPr>
          <w:bCs/>
          <w:b/>
        </w:rPr>
        <w:t xml:space="preserve">User Research:</w:t>
      </w:r>
      <w:r>
        <w:t xml:space="preserve"> Interviews in districts such as Çankaya and Keçiören revealed that users felt anxious about not knowing the exact location of their driver.</w:t>
      </w:r>
    </w:p>
    <w:p>
      <w:pPr>
        <w:numPr>
          <w:ilvl w:val="0"/>
          <w:numId w:val="1002"/>
        </w:numPr>
        <w:pStyle w:val="Compact"/>
      </w:pPr>
      <w:r>
        <w:rPr>
          <w:bCs/>
          <w:b/>
        </w:rPr>
        <w:t xml:space="preserve">UI Intervention:</w:t>
      </w:r>
      <w:r>
        <w:t xml:space="preserve"> The design team introduced a real-time tracking map with a humorous, friendly mascot (common in Turkish culture to diffuse stress) that provided updates via voice notes in Turkish.</w:t>
      </w:r>
    </w:p>
    <w:p>
      <w:pPr>
        <w:numPr>
          <w:ilvl w:val="0"/>
          <w:numId w:val="1002"/>
        </w:numPr>
        <w:pStyle w:val="Compact"/>
      </w:pPr>
      <w:r>
        <w:rPr>
          <w:bCs/>
          <w:b/>
        </w:rPr>
        <w:t xml:space="preserve">User Experience Adjustment:</w:t>
      </w:r>
      <w:r>
        <w:t xml:space="preserve"> We added a "Chat with Driver" feature. In Turkey Ankara, communication is key. Users preferred direct contact over automated SMS alerts.</w:t>
      </w:r>
    </w:p>
    <w:p>
      <w:pPr>
        <w:pStyle w:val="FirstParagraph"/>
      </w:pPr>
      <w:r>
        <w:t xml:space="preserve">The result was a 40% increase in repeat usage within three months, proving that cultural alignment in UX design directly impacts business metrics.</w:t>
      </w:r>
    </w:p>
    <w:bookmarkEnd w:id="26"/>
    <w:bookmarkStart w:id="27" w:name="challenges-and-future-outlook"/>
    <w:p>
      <w:pPr>
        <w:pStyle w:val="Heading2"/>
      </w:pPr>
      <w:r>
        <w:t xml:space="preserve">6. Challenges and Future Outlook</w:t>
      </w:r>
    </w:p>
    <w:p>
      <w:pPr>
        <w:pStyle w:val="FirstParagraph"/>
      </w:pPr>
      <w:r>
        <w:t xml:space="preserve">The UX/UI Designer in Turkey Ankara faces economic volatility which affects design budgets and tool subscriptions. However, it also drives innovation in efficiency. Designers are increasingly expected to be "Product Thinkers," understanding business goals alongside user needs.</w:t>
      </w:r>
    </w:p>
    <w:p>
      <w:pPr>
        <w:pStyle w:val="BodyText"/>
      </w:pPr>
      <w:r>
        <w:t xml:space="preserve">Furthermore, the rise of artificial intelligence in design tools requires local designers to curate AI outputs carefully to ensure they do not produce biased or culturally insensitive content. The human touch remains the most valuable asset in Turkish UX strategy.</w:t>
      </w:r>
    </w:p>
    <w:bookmarkEnd w:id="27"/>
    <w:bookmarkStart w:id="28" w:name="conclusion"/>
    <w:p>
      <w:pPr>
        <w:pStyle w:val="Heading2"/>
      </w:pPr>
      <w:r>
        <w:t xml:space="preserve">7. Conclusion</w:t>
      </w:r>
    </w:p>
    <w:p>
      <w:pPr>
        <w:pStyle w:val="FirstParagraph"/>
      </w:pPr>
      <w:r>
        <w:t xml:space="preserve">This laboratory report confirms that the role of a UX/UI Designer in Turkey Ankara is highly specialized. It requires more than aesthetic skill; it demands deep cultural empathy, technical efficiency regarding data usage, and an understanding of local payment and communication habits. Success in this market hinges on creating digital experiences that feel "local"—warm, communicative, transparent, and trustworthy. By adhering to the principles outlined in this document—specifically focusing on mobile-first efficiency and high-context cultural adaptation—the UX/UI Designer can drive significant value for organizations operating in the Turkish capital.</w:t>
      </w:r>
    </w:p>
    <w:p>
      <w:pPr>
        <w:pStyle w:val="BodyText"/>
      </w:pPr>
      <w:r>
        <w:rPr>
          <w:bCs/>
          <w:b/>
        </w:rPr>
        <w:t xml:space="preserve">Prepared by:</w:t>
      </w:r>
      <w:r>
        <w:br/>
      </w:r>
      <w:r>
        <w:t xml:space="preserve">Senior Digital Strategy Analyst</w:t>
      </w:r>
      <w:r>
        <w:br/>
      </w:r>
      <w:r>
        <w:t xml:space="preserve">Regional Office: Ankara, Turkey</w:t>
      </w:r>
      <w:r>
        <w:br/>
      </w:r>
      <w:r>
        <w:br/>
      </w:r>
      <w:r>
        <w:rPr>
          <w:iCs/>
          <w:i/>
        </w:rPr>
        <w:t xml:space="preserve">Note: This document is intended for internal stakeholder review and strategic planning purposes regarding the Ankara market expansion.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Analysis for the Ankara Market</dc:title>
  <dc:creator/>
  <dc:language>en</dc:language>
  <cp:keywords/>
  <dcterms:created xsi:type="dcterms:W3CDTF">2026-07-29T17:32:02Z</dcterms:created>
  <dcterms:modified xsi:type="dcterms:W3CDTF">2026-07-29T17:32:02Z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